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A18" w:rsidRPr="00246ABE" w:rsidRDefault="00191A18" w:rsidP="002D6F85">
      <w:pPr>
        <w:pBdr>
          <w:top w:val="single" w:sz="4" w:space="1" w:color="auto"/>
          <w:left w:val="single" w:sz="4" w:space="4" w:color="auto"/>
          <w:bottom w:val="single" w:sz="4" w:space="1" w:color="auto"/>
          <w:right w:val="single" w:sz="4" w:space="4" w:color="auto"/>
        </w:pBdr>
        <w:shd w:val="clear" w:color="auto" w:fill="FFFFFF" w:themeFill="background1"/>
        <w:jc w:val="center"/>
        <w:rPr>
          <w:color w:val="000000" w:themeColor="text1"/>
          <w:sz w:val="22"/>
          <w:szCs w:val="22"/>
        </w:rPr>
      </w:pPr>
      <w:r w:rsidRPr="00246ABE">
        <w:rPr>
          <w:color w:val="000000" w:themeColor="text1"/>
          <w:sz w:val="22"/>
          <w:szCs w:val="22"/>
        </w:rPr>
        <w:t>MINISTERIO DE OBRAS PÚBLICAS Y TRANSPORTES</w:t>
      </w:r>
    </w:p>
    <w:p w:rsidR="00191A18" w:rsidRPr="00246ABE" w:rsidRDefault="00191A18" w:rsidP="002D6F85">
      <w:pPr>
        <w:pBdr>
          <w:top w:val="single" w:sz="4" w:space="1" w:color="auto"/>
          <w:left w:val="single" w:sz="4" w:space="4" w:color="auto"/>
          <w:bottom w:val="single" w:sz="4" w:space="1" w:color="auto"/>
          <w:right w:val="single" w:sz="4" w:space="4" w:color="auto"/>
        </w:pBdr>
        <w:shd w:val="clear" w:color="auto" w:fill="FFFFFF" w:themeFill="background1"/>
        <w:jc w:val="center"/>
        <w:rPr>
          <w:b/>
          <w:color w:val="000000" w:themeColor="text1"/>
          <w:sz w:val="22"/>
          <w:szCs w:val="22"/>
        </w:rPr>
      </w:pPr>
      <w:r w:rsidRPr="00246ABE">
        <w:rPr>
          <w:b/>
          <w:color w:val="000000" w:themeColor="text1"/>
          <w:sz w:val="22"/>
          <w:szCs w:val="22"/>
        </w:rPr>
        <w:t>TRIBUNAL ADMINISTRATIVO DE TRANSPORTE</w:t>
      </w:r>
    </w:p>
    <w:p w:rsidR="00191A18" w:rsidRPr="00246ABE" w:rsidRDefault="00191A18" w:rsidP="002D6F85">
      <w:pPr>
        <w:pBdr>
          <w:top w:val="single" w:sz="4" w:space="1" w:color="auto"/>
          <w:left w:val="single" w:sz="4" w:space="4" w:color="auto"/>
          <w:bottom w:val="single" w:sz="4" w:space="1" w:color="auto"/>
          <w:right w:val="single" w:sz="4" w:space="4" w:color="auto"/>
        </w:pBdr>
        <w:shd w:val="clear" w:color="auto" w:fill="FFFFFF" w:themeFill="background1"/>
        <w:jc w:val="center"/>
        <w:rPr>
          <w:color w:val="000000" w:themeColor="text1"/>
          <w:sz w:val="22"/>
          <w:szCs w:val="22"/>
        </w:rPr>
      </w:pPr>
      <w:r w:rsidRPr="00246ABE">
        <w:rPr>
          <w:color w:val="000000" w:themeColor="text1"/>
          <w:sz w:val="22"/>
          <w:szCs w:val="22"/>
        </w:rPr>
        <w:t>Tel: 2524-1836</w:t>
      </w:r>
      <w:r w:rsidRPr="00246ABE">
        <w:rPr>
          <w:color w:val="000000" w:themeColor="text1"/>
          <w:sz w:val="22"/>
          <w:szCs w:val="22"/>
        </w:rPr>
        <w:tab/>
      </w:r>
      <w:r w:rsidR="00246ABE">
        <w:rPr>
          <w:color w:val="000000" w:themeColor="text1"/>
          <w:sz w:val="22"/>
          <w:szCs w:val="22"/>
        </w:rPr>
        <w:t xml:space="preserve">          </w:t>
      </w:r>
      <w:r w:rsidRPr="00246ABE">
        <w:rPr>
          <w:color w:val="000000" w:themeColor="text1"/>
          <w:sz w:val="22"/>
          <w:szCs w:val="22"/>
        </w:rPr>
        <w:t>Fax: 2524-1833</w:t>
      </w:r>
    </w:p>
    <w:p w:rsidR="00191A18" w:rsidRPr="002D6F85" w:rsidRDefault="00191A18" w:rsidP="002D6F85">
      <w:pPr>
        <w:pBdr>
          <w:top w:val="single" w:sz="4" w:space="1" w:color="auto"/>
          <w:left w:val="single" w:sz="4" w:space="4" w:color="auto"/>
          <w:bottom w:val="single" w:sz="4" w:space="1" w:color="auto"/>
          <w:right w:val="single" w:sz="4" w:space="4" w:color="auto"/>
        </w:pBdr>
        <w:shd w:val="clear" w:color="auto" w:fill="FFFFFF" w:themeFill="background1"/>
        <w:jc w:val="center"/>
        <w:rPr>
          <w:color w:val="000000" w:themeColor="text1"/>
          <w:sz w:val="22"/>
          <w:szCs w:val="22"/>
        </w:rPr>
      </w:pPr>
      <w:r w:rsidRPr="00246ABE">
        <w:rPr>
          <w:color w:val="000000" w:themeColor="text1"/>
          <w:sz w:val="22"/>
          <w:szCs w:val="22"/>
        </w:rPr>
        <w:t>San José - Costa Rica</w:t>
      </w:r>
    </w:p>
    <w:p w:rsidR="002D6F85" w:rsidRDefault="002D6F85" w:rsidP="00F57199">
      <w:pPr>
        <w:shd w:val="clear" w:color="auto" w:fill="FFFFFF" w:themeFill="background1"/>
        <w:jc w:val="center"/>
        <w:rPr>
          <w:b/>
          <w:color w:val="000000" w:themeColor="text1"/>
          <w:sz w:val="24"/>
          <w:szCs w:val="24"/>
          <w:lang w:val="es-MX"/>
        </w:rPr>
      </w:pPr>
    </w:p>
    <w:p w:rsidR="00191A18" w:rsidRPr="00246ABE" w:rsidRDefault="00191A18" w:rsidP="00F57199">
      <w:pPr>
        <w:shd w:val="clear" w:color="auto" w:fill="FFFFFF" w:themeFill="background1"/>
        <w:jc w:val="center"/>
        <w:rPr>
          <w:b/>
          <w:color w:val="000000" w:themeColor="text1"/>
          <w:sz w:val="24"/>
          <w:szCs w:val="24"/>
          <w:lang w:val="es-MX"/>
        </w:rPr>
      </w:pPr>
      <w:r w:rsidRPr="00246ABE">
        <w:rPr>
          <w:b/>
          <w:color w:val="000000" w:themeColor="text1"/>
          <w:sz w:val="24"/>
          <w:szCs w:val="24"/>
          <w:lang w:val="es-MX"/>
        </w:rPr>
        <w:t>Resolución N. TAT</w:t>
      </w:r>
      <w:r w:rsidR="00522DF2" w:rsidRPr="00246ABE">
        <w:rPr>
          <w:b/>
          <w:color w:val="000000" w:themeColor="text1"/>
          <w:sz w:val="24"/>
          <w:szCs w:val="24"/>
          <w:lang w:val="es-MX"/>
        </w:rPr>
        <w:t>-</w:t>
      </w:r>
      <w:r w:rsidR="000258D7">
        <w:rPr>
          <w:b/>
          <w:color w:val="000000" w:themeColor="text1"/>
          <w:sz w:val="24"/>
          <w:szCs w:val="24"/>
          <w:lang w:val="es-MX"/>
        </w:rPr>
        <w:t>2087</w:t>
      </w:r>
      <w:r w:rsidRPr="00246ABE">
        <w:rPr>
          <w:b/>
          <w:color w:val="000000" w:themeColor="text1"/>
          <w:sz w:val="24"/>
          <w:szCs w:val="24"/>
          <w:lang w:val="es-MX"/>
        </w:rPr>
        <w:t>-201</w:t>
      </w:r>
      <w:r w:rsidR="00982FD8" w:rsidRPr="00246ABE">
        <w:rPr>
          <w:b/>
          <w:color w:val="000000" w:themeColor="text1"/>
          <w:sz w:val="24"/>
          <w:szCs w:val="24"/>
          <w:lang w:val="es-MX"/>
        </w:rPr>
        <w:t>2</w:t>
      </w:r>
    </w:p>
    <w:p w:rsidR="00191A18" w:rsidRPr="00246ABE" w:rsidRDefault="00191A18" w:rsidP="00F57199">
      <w:pPr>
        <w:shd w:val="clear" w:color="auto" w:fill="FFFFFF" w:themeFill="background1"/>
        <w:jc w:val="center"/>
        <w:rPr>
          <w:color w:val="000000" w:themeColor="text1"/>
          <w:sz w:val="24"/>
          <w:szCs w:val="24"/>
          <w:lang w:val="es-MX"/>
        </w:rPr>
      </w:pPr>
    </w:p>
    <w:p w:rsidR="00191A18" w:rsidRPr="00246ABE" w:rsidRDefault="00191A18" w:rsidP="00F57199">
      <w:pPr>
        <w:pStyle w:val="Textoindependiente2"/>
        <w:shd w:val="clear" w:color="auto" w:fill="FFFFFF" w:themeFill="background1"/>
        <w:rPr>
          <w:color w:val="000000" w:themeColor="text1"/>
          <w:szCs w:val="24"/>
        </w:rPr>
      </w:pPr>
      <w:r w:rsidRPr="00246ABE">
        <w:rPr>
          <w:b/>
          <w:color w:val="000000" w:themeColor="text1"/>
          <w:szCs w:val="24"/>
        </w:rPr>
        <w:t>TRIBUNAL ADMINISTRATIVO DE TRANSPORTE</w:t>
      </w:r>
      <w:r w:rsidRPr="00246ABE">
        <w:rPr>
          <w:color w:val="000000" w:themeColor="text1"/>
          <w:szCs w:val="24"/>
        </w:rPr>
        <w:t xml:space="preserve">. San José, a las </w:t>
      </w:r>
      <w:r w:rsidR="000258D7">
        <w:rPr>
          <w:color w:val="000000" w:themeColor="text1"/>
          <w:szCs w:val="24"/>
        </w:rPr>
        <w:t>once</w:t>
      </w:r>
      <w:r w:rsidR="00522DF2" w:rsidRPr="00246ABE">
        <w:rPr>
          <w:color w:val="000000" w:themeColor="text1"/>
          <w:szCs w:val="24"/>
        </w:rPr>
        <w:t xml:space="preserve"> horas </w:t>
      </w:r>
      <w:r w:rsidR="000258D7">
        <w:rPr>
          <w:color w:val="000000" w:themeColor="text1"/>
          <w:szCs w:val="24"/>
        </w:rPr>
        <w:t>diez</w:t>
      </w:r>
      <w:r w:rsidRPr="00246ABE">
        <w:rPr>
          <w:color w:val="000000" w:themeColor="text1"/>
          <w:szCs w:val="24"/>
        </w:rPr>
        <w:t xml:space="preserve"> minutos del </w:t>
      </w:r>
      <w:r w:rsidR="000258D7">
        <w:rPr>
          <w:color w:val="000000" w:themeColor="text1"/>
          <w:szCs w:val="24"/>
        </w:rPr>
        <w:t>treinta de abril</w:t>
      </w:r>
      <w:r w:rsidR="00522DF2" w:rsidRPr="00246ABE">
        <w:rPr>
          <w:color w:val="000000" w:themeColor="text1"/>
          <w:szCs w:val="24"/>
        </w:rPr>
        <w:t xml:space="preserve"> </w:t>
      </w:r>
      <w:r w:rsidR="00982FD8" w:rsidRPr="00246ABE">
        <w:rPr>
          <w:color w:val="000000" w:themeColor="text1"/>
          <w:szCs w:val="24"/>
        </w:rPr>
        <w:t>del dos mil doce</w:t>
      </w:r>
      <w:r w:rsidRPr="00246ABE">
        <w:rPr>
          <w:color w:val="000000" w:themeColor="text1"/>
          <w:szCs w:val="24"/>
        </w:rPr>
        <w:t>.</w:t>
      </w:r>
    </w:p>
    <w:p w:rsidR="00191A18" w:rsidRPr="00246ABE" w:rsidRDefault="0008004F" w:rsidP="00F57199">
      <w:pPr>
        <w:shd w:val="clear" w:color="auto" w:fill="FFFFFF" w:themeFill="background1"/>
        <w:jc w:val="both"/>
        <w:rPr>
          <w:color w:val="000000" w:themeColor="text1"/>
          <w:sz w:val="24"/>
          <w:szCs w:val="24"/>
        </w:rPr>
      </w:pPr>
      <w:r>
        <w:rPr>
          <w:color w:val="000000" w:themeColor="text1"/>
          <w:sz w:val="24"/>
          <w:szCs w:val="24"/>
        </w:rPr>
        <w:t xml:space="preserve"> </w:t>
      </w:r>
    </w:p>
    <w:p w:rsidR="00191A18" w:rsidRPr="00246ABE" w:rsidRDefault="00191A18" w:rsidP="00F57199">
      <w:pPr>
        <w:shd w:val="clear" w:color="auto" w:fill="FFFFFF" w:themeFill="background1"/>
        <w:tabs>
          <w:tab w:val="left" w:pos="5653"/>
        </w:tabs>
        <w:jc w:val="both"/>
        <w:rPr>
          <w:color w:val="000000" w:themeColor="text1"/>
          <w:sz w:val="24"/>
          <w:szCs w:val="24"/>
        </w:rPr>
      </w:pPr>
    </w:p>
    <w:p w:rsidR="00191A18" w:rsidRPr="00246ABE" w:rsidRDefault="00191A18" w:rsidP="00F57199">
      <w:pPr>
        <w:shd w:val="clear" w:color="auto" w:fill="FFFFFF" w:themeFill="background1"/>
        <w:jc w:val="both"/>
        <w:rPr>
          <w:b/>
          <w:color w:val="000000" w:themeColor="text1"/>
          <w:sz w:val="24"/>
          <w:szCs w:val="24"/>
        </w:rPr>
      </w:pPr>
      <w:r w:rsidRPr="00246ABE">
        <w:rPr>
          <w:color w:val="000000" w:themeColor="text1"/>
          <w:sz w:val="24"/>
          <w:szCs w:val="24"/>
        </w:rPr>
        <w:t xml:space="preserve">Se conoce </w:t>
      </w:r>
      <w:r w:rsidR="009472F3" w:rsidRPr="00246ABE">
        <w:rPr>
          <w:b/>
          <w:smallCaps/>
          <w:color w:val="000000" w:themeColor="text1"/>
          <w:sz w:val="24"/>
          <w:szCs w:val="24"/>
        </w:rPr>
        <w:t>solicitud de fusión de flota</w:t>
      </w:r>
      <w:r w:rsidR="003D2469" w:rsidRPr="00246ABE">
        <w:rPr>
          <w:smallCaps/>
          <w:color w:val="000000" w:themeColor="text1"/>
          <w:sz w:val="24"/>
          <w:szCs w:val="24"/>
        </w:rPr>
        <w:t xml:space="preserve">, </w:t>
      </w:r>
      <w:r w:rsidRPr="00246ABE">
        <w:rPr>
          <w:color w:val="000000" w:themeColor="text1"/>
          <w:sz w:val="24"/>
          <w:szCs w:val="24"/>
        </w:rPr>
        <w:t xml:space="preserve">presentado por </w:t>
      </w:r>
      <w:r w:rsidR="009472F3" w:rsidRPr="00246ABE">
        <w:rPr>
          <w:b/>
          <w:color w:val="000000" w:themeColor="text1"/>
          <w:sz w:val="24"/>
          <w:szCs w:val="24"/>
        </w:rPr>
        <w:t>M</w:t>
      </w:r>
      <w:r w:rsidR="00864CF2">
        <w:rPr>
          <w:b/>
          <w:color w:val="000000" w:themeColor="text1"/>
          <w:sz w:val="24"/>
          <w:szCs w:val="24"/>
        </w:rPr>
        <w:t>.</w:t>
      </w:r>
      <w:r w:rsidR="009472F3" w:rsidRPr="00246ABE">
        <w:rPr>
          <w:b/>
          <w:color w:val="000000" w:themeColor="text1"/>
          <w:sz w:val="24"/>
          <w:szCs w:val="24"/>
        </w:rPr>
        <w:t>C</w:t>
      </w:r>
      <w:r w:rsidR="00864CF2">
        <w:rPr>
          <w:b/>
          <w:color w:val="000000" w:themeColor="text1"/>
          <w:sz w:val="24"/>
          <w:szCs w:val="24"/>
        </w:rPr>
        <w:t>.</w:t>
      </w:r>
      <w:r w:rsidR="009472F3" w:rsidRPr="00246ABE">
        <w:rPr>
          <w:b/>
          <w:color w:val="000000" w:themeColor="text1"/>
          <w:sz w:val="24"/>
          <w:szCs w:val="24"/>
        </w:rPr>
        <w:t>A</w:t>
      </w:r>
      <w:r w:rsidR="00864CF2">
        <w:rPr>
          <w:b/>
          <w:color w:val="000000" w:themeColor="text1"/>
          <w:sz w:val="24"/>
          <w:szCs w:val="24"/>
        </w:rPr>
        <w:t>.</w:t>
      </w:r>
      <w:r w:rsidR="009472F3" w:rsidRPr="00246ABE">
        <w:rPr>
          <w:color w:val="000000" w:themeColor="text1"/>
          <w:sz w:val="24"/>
          <w:szCs w:val="24"/>
        </w:rPr>
        <w:t>, cédula de identidad número</w:t>
      </w:r>
      <w:r w:rsidR="00864CF2">
        <w:rPr>
          <w:color w:val="000000" w:themeColor="text1"/>
          <w:sz w:val="24"/>
          <w:szCs w:val="24"/>
        </w:rPr>
        <w:t>…</w:t>
      </w:r>
      <w:r w:rsidR="009472F3" w:rsidRPr="00246ABE">
        <w:rPr>
          <w:color w:val="000000" w:themeColor="text1"/>
          <w:sz w:val="24"/>
          <w:szCs w:val="24"/>
        </w:rPr>
        <w:t xml:space="preserve">, en representación de la </w:t>
      </w:r>
      <w:r w:rsidRPr="00246ABE">
        <w:rPr>
          <w:color w:val="000000" w:themeColor="text1"/>
          <w:sz w:val="24"/>
          <w:szCs w:val="24"/>
        </w:rPr>
        <w:t xml:space="preserve">empresa </w:t>
      </w:r>
      <w:r w:rsidR="009472F3" w:rsidRPr="00246ABE">
        <w:rPr>
          <w:b/>
          <w:smallCaps/>
          <w:color w:val="000000" w:themeColor="text1"/>
          <w:sz w:val="24"/>
          <w:szCs w:val="24"/>
        </w:rPr>
        <w:t>T</w:t>
      </w:r>
      <w:r w:rsidR="00864CF2">
        <w:rPr>
          <w:b/>
          <w:smallCaps/>
          <w:color w:val="000000" w:themeColor="text1"/>
          <w:sz w:val="24"/>
          <w:szCs w:val="24"/>
        </w:rPr>
        <w:t>.</w:t>
      </w:r>
      <w:r w:rsidR="009472F3" w:rsidRPr="00246ABE">
        <w:rPr>
          <w:b/>
          <w:smallCaps/>
          <w:color w:val="000000" w:themeColor="text1"/>
          <w:sz w:val="24"/>
          <w:szCs w:val="24"/>
        </w:rPr>
        <w:t xml:space="preserve"> M C A de C</w:t>
      </w:r>
      <w:r w:rsidR="00864CF2">
        <w:rPr>
          <w:b/>
          <w:smallCaps/>
          <w:color w:val="000000" w:themeColor="text1"/>
          <w:sz w:val="24"/>
          <w:szCs w:val="24"/>
        </w:rPr>
        <w:t>.</w:t>
      </w:r>
      <w:r w:rsidR="009472F3" w:rsidRPr="00246ABE">
        <w:rPr>
          <w:b/>
          <w:smallCaps/>
          <w:color w:val="000000" w:themeColor="text1"/>
          <w:sz w:val="24"/>
          <w:szCs w:val="24"/>
        </w:rPr>
        <w:t>Q</w:t>
      </w:r>
      <w:r w:rsidR="00864CF2">
        <w:rPr>
          <w:b/>
          <w:smallCaps/>
          <w:color w:val="000000" w:themeColor="text1"/>
          <w:sz w:val="24"/>
          <w:szCs w:val="24"/>
        </w:rPr>
        <w:t>.</w:t>
      </w:r>
      <w:r w:rsidR="009472F3" w:rsidRPr="00246ABE">
        <w:rPr>
          <w:b/>
          <w:smallCaps/>
          <w:color w:val="000000" w:themeColor="text1"/>
          <w:sz w:val="24"/>
          <w:szCs w:val="24"/>
        </w:rPr>
        <w:t xml:space="preserve"> Sociedad Anónima</w:t>
      </w:r>
      <w:r w:rsidR="009472F3" w:rsidRPr="00246ABE">
        <w:rPr>
          <w:color w:val="000000" w:themeColor="text1"/>
          <w:sz w:val="24"/>
          <w:szCs w:val="24"/>
        </w:rPr>
        <w:t>,</w:t>
      </w:r>
      <w:r w:rsidR="00DA3B8E" w:rsidRPr="00246ABE">
        <w:rPr>
          <w:b/>
          <w:color w:val="000000" w:themeColor="text1"/>
          <w:sz w:val="24"/>
          <w:szCs w:val="24"/>
        </w:rPr>
        <w:t xml:space="preserve"> </w:t>
      </w:r>
      <w:r w:rsidRPr="00246ABE">
        <w:rPr>
          <w:color w:val="000000" w:themeColor="text1"/>
          <w:sz w:val="24"/>
          <w:szCs w:val="24"/>
        </w:rPr>
        <w:t>cédula jurídica</w:t>
      </w:r>
      <w:r w:rsidR="00864CF2">
        <w:rPr>
          <w:color w:val="000000" w:themeColor="text1"/>
          <w:sz w:val="24"/>
          <w:szCs w:val="24"/>
        </w:rPr>
        <w:t>…</w:t>
      </w:r>
      <w:r w:rsidRPr="00246ABE">
        <w:rPr>
          <w:color w:val="000000" w:themeColor="text1"/>
          <w:sz w:val="24"/>
          <w:szCs w:val="24"/>
        </w:rPr>
        <w:t xml:space="preserve">, </w:t>
      </w:r>
      <w:r w:rsidR="009472F3" w:rsidRPr="00246ABE">
        <w:rPr>
          <w:color w:val="000000" w:themeColor="text1"/>
          <w:sz w:val="24"/>
          <w:szCs w:val="24"/>
        </w:rPr>
        <w:t xml:space="preserve">y tramitada en este Despacho en el </w:t>
      </w:r>
      <w:r w:rsidR="009472F3" w:rsidRPr="00246ABE">
        <w:rPr>
          <w:b/>
          <w:color w:val="000000" w:themeColor="text1"/>
          <w:sz w:val="24"/>
          <w:szCs w:val="24"/>
        </w:rPr>
        <w:t>e</w:t>
      </w:r>
      <w:r w:rsidRPr="00246ABE">
        <w:rPr>
          <w:b/>
          <w:color w:val="000000" w:themeColor="text1"/>
          <w:sz w:val="24"/>
          <w:szCs w:val="24"/>
        </w:rPr>
        <w:t xml:space="preserve">xpediente </w:t>
      </w:r>
      <w:r w:rsidR="009472F3" w:rsidRPr="00246ABE">
        <w:rPr>
          <w:b/>
          <w:color w:val="000000" w:themeColor="text1"/>
          <w:sz w:val="24"/>
          <w:szCs w:val="24"/>
        </w:rPr>
        <w:t xml:space="preserve">administrativo </w:t>
      </w:r>
      <w:r w:rsidRPr="00246ABE">
        <w:rPr>
          <w:b/>
          <w:color w:val="000000" w:themeColor="text1"/>
          <w:sz w:val="24"/>
          <w:szCs w:val="24"/>
        </w:rPr>
        <w:t>N</w:t>
      </w:r>
      <w:r w:rsidR="009472F3" w:rsidRPr="00246ABE">
        <w:rPr>
          <w:b/>
          <w:color w:val="000000" w:themeColor="text1"/>
          <w:sz w:val="24"/>
          <w:szCs w:val="24"/>
        </w:rPr>
        <w:t>°</w:t>
      </w:r>
      <w:r w:rsidRPr="00246ABE">
        <w:rPr>
          <w:b/>
          <w:color w:val="000000" w:themeColor="text1"/>
          <w:sz w:val="24"/>
          <w:szCs w:val="24"/>
        </w:rPr>
        <w:t xml:space="preserve"> TAT-0</w:t>
      </w:r>
      <w:r w:rsidR="009472F3" w:rsidRPr="00246ABE">
        <w:rPr>
          <w:b/>
          <w:color w:val="000000" w:themeColor="text1"/>
          <w:sz w:val="24"/>
          <w:szCs w:val="24"/>
        </w:rPr>
        <w:t>10</w:t>
      </w:r>
      <w:r w:rsidRPr="00246ABE">
        <w:rPr>
          <w:b/>
          <w:color w:val="000000" w:themeColor="text1"/>
          <w:sz w:val="24"/>
          <w:szCs w:val="24"/>
        </w:rPr>
        <w:t>-1</w:t>
      </w:r>
      <w:r w:rsidR="009472F3" w:rsidRPr="00246ABE">
        <w:rPr>
          <w:b/>
          <w:color w:val="000000" w:themeColor="text1"/>
          <w:sz w:val="24"/>
          <w:szCs w:val="24"/>
        </w:rPr>
        <w:t>2</w:t>
      </w:r>
      <w:r w:rsidRPr="00246ABE">
        <w:rPr>
          <w:b/>
          <w:color w:val="000000" w:themeColor="text1"/>
          <w:sz w:val="24"/>
          <w:szCs w:val="24"/>
        </w:rPr>
        <w:t>.</w:t>
      </w:r>
    </w:p>
    <w:p w:rsidR="00191A18" w:rsidRPr="00246ABE" w:rsidRDefault="00191A18" w:rsidP="00F57199">
      <w:pPr>
        <w:shd w:val="clear" w:color="auto" w:fill="FFFFFF" w:themeFill="background1"/>
        <w:rPr>
          <w:color w:val="000000" w:themeColor="text1"/>
          <w:sz w:val="24"/>
          <w:szCs w:val="24"/>
        </w:rPr>
      </w:pPr>
    </w:p>
    <w:p w:rsidR="001B0355" w:rsidRPr="00246ABE" w:rsidRDefault="001B0355" w:rsidP="00F57199">
      <w:pPr>
        <w:shd w:val="clear" w:color="auto" w:fill="FFFFFF" w:themeFill="background1"/>
        <w:rPr>
          <w:color w:val="000000" w:themeColor="text1"/>
          <w:sz w:val="24"/>
          <w:szCs w:val="24"/>
        </w:rPr>
      </w:pPr>
    </w:p>
    <w:p w:rsidR="00191A18" w:rsidRPr="00246ABE" w:rsidRDefault="00191A18" w:rsidP="00191A18">
      <w:pPr>
        <w:pStyle w:val="Textoindependiente2"/>
        <w:jc w:val="center"/>
        <w:rPr>
          <w:b/>
          <w:color w:val="000000" w:themeColor="text1"/>
          <w:szCs w:val="24"/>
        </w:rPr>
      </w:pPr>
      <w:r w:rsidRPr="00246ABE">
        <w:rPr>
          <w:b/>
          <w:color w:val="000000" w:themeColor="text1"/>
          <w:szCs w:val="24"/>
        </w:rPr>
        <w:t>RESULTANDO</w:t>
      </w:r>
    </w:p>
    <w:p w:rsidR="00191A18" w:rsidRDefault="00191A18" w:rsidP="00191A18">
      <w:pPr>
        <w:pStyle w:val="Textoindependiente2"/>
        <w:jc w:val="center"/>
        <w:rPr>
          <w:b/>
          <w:color w:val="000000"/>
          <w:szCs w:val="24"/>
        </w:rPr>
      </w:pPr>
    </w:p>
    <w:p w:rsidR="001B0355" w:rsidRPr="00D45EE0" w:rsidRDefault="001B0355" w:rsidP="00191A18">
      <w:pPr>
        <w:pStyle w:val="Textoindependiente2"/>
        <w:jc w:val="center"/>
        <w:rPr>
          <w:b/>
          <w:color w:val="000000"/>
          <w:szCs w:val="24"/>
        </w:rPr>
      </w:pPr>
    </w:p>
    <w:p w:rsidR="003D2469" w:rsidRPr="003D2469" w:rsidRDefault="00191A18" w:rsidP="003D2469">
      <w:pPr>
        <w:jc w:val="both"/>
        <w:rPr>
          <w:b/>
          <w:color w:val="000000"/>
          <w:sz w:val="24"/>
          <w:szCs w:val="24"/>
        </w:rPr>
      </w:pPr>
      <w:r w:rsidRPr="00D45EE0">
        <w:rPr>
          <w:b/>
          <w:color w:val="000000"/>
          <w:sz w:val="24"/>
          <w:szCs w:val="24"/>
        </w:rPr>
        <w:t xml:space="preserve">PRIMERO.- </w:t>
      </w:r>
      <w:r w:rsidR="003D2469" w:rsidRPr="00D45EE0">
        <w:rPr>
          <w:color w:val="000000"/>
          <w:sz w:val="24"/>
          <w:szCs w:val="24"/>
        </w:rPr>
        <w:t>La Junta Directiva del Consejo de Transporte Público acordó en el Artículo 6.</w:t>
      </w:r>
      <w:r w:rsidR="003D2469">
        <w:rPr>
          <w:color w:val="000000"/>
          <w:sz w:val="24"/>
          <w:szCs w:val="24"/>
        </w:rPr>
        <w:t>3</w:t>
      </w:r>
      <w:r w:rsidR="003D2469" w:rsidRPr="00D45EE0">
        <w:rPr>
          <w:color w:val="000000"/>
          <w:sz w:val="24"/>
          <w:szCs w:val="24"/>
        </w:rPr>
        <w:t xml:space="preserve"> de la Sesión Ordinaria </w:t>
      </w:r>
      <w:r w:rsidR="003D2469">
        <w:rPr>
          <w:color w:val="000000"/>
          <w:sz w:val="24"/>
          <w:szCs w:val="24"/>
        </w:rPr>
        <w:t>21</w:t>
      </w:r>
      <w:r w:rsidR="003D2469" w:rsidRPr="00D45EE0">
        <w:rPr>
          <w:color w:val="000000"/>
          <w:sz w:val="24"/>
          <w:szCs w:val="24"/>
        </w:rPr>
        <w:t>-20</w:t>
      </w:r>
      <w:r w:rsidR="003D2469">
        <w:rPr>
          <w:color w:val="000000"/>
          <w:sz w:val="24"/>
          <w:szCs w:val="24"/>
        </w:rPr>
        <w:t>11</w:t>
      </w:r>
      <w:r w:rsidR="003D2469" w:rsidRPr="00D45EE0">
        <w:rPr>
          <w:color w:val="000000"/>
          <w:sz w:val="24"/>
          <w:szCs w:val="24"/>
        </w:rPr>
        <w:t xml:space="preserve"> del </w:t>
      </w:r>
      <w:r w:rsidR="003D2469">
        <w:rPr>
          <w:color w:val="000000"/>
          <w:sz w:val="24"/>
          <w:szCs w:val="24"/>
        </w:rPr>
        <w:t>17</w:t>
      </w:r>
      <w:r w:rsidR="00DC258E">
        <w:rPr>
          <w:color w:val="000000"/>
          <w:sz w:val="24"/>
          <w:szCs w:val="24"/>
        </w:rPr>
        <w:t xml:space="preserve"> </w:t>
      </w:r>
      <w:r w:rsidR="003D2469" w:rsidRPr="00D45EE0">
        <w:rPr>
          <w:color w:val="000000"/>
          <w:sz w:val="24"/>
          <w:szCs w:val="24"/>
        </w:rPr>
        <w:t xml:space="preserve">de </w:t>
      </w:r>
      <w:r w:rsidR="003D2469">
        <w:rPr>
          <w:color w:val="000000"/>
          <w:sz w:val="24"/>
          <w:szCs w:val="24"/>
        </w:rPr>
        <w:t>marzo</w:t>
      </w:r>
      <w:r w:rsidR="003D2469" w:rsidRPr="00D45EE0">
        <w:rPr>
          <w:color w:val="000000"/>
          <w:sz w:val="24"/>
          <w:szCs w:val="24"/>
        </w:rPr>
        <w:t xml:space="preserve"> del 20</w:t>
      </w:r>
      <w:r w:rsidR="003D2469">
        <w:rPr>
          <w:color w:val="000000"/>
          <w:sz w:val="24"/>
          <w:szCs w:val="24"/>
        </w:rPr>
        <w:t>11</w:t>
      </w:r>
      <w:r w:rsidR="003D2469" w:rsidRPr="00D45EE0">
        <w:rPr>
          <w:sz w:val="24"/>
          <w:szCs w:val="24"/>
        </w:rPr>
        <w:t>, acoger las recomendaciones del Departamento de In</w:t>
      </w:r>
      <w:r w:rsidR="003D2469">
        <w:rPr>
          <w:sz w:val="24"/>
          <w:szCs w:val="24"/>
        </w:rPr>
        <w:t>geniería  en el informe DING-11-0541, que en lo que interesa se transcribe a continuación</w:t>
      </w:r>
      <w:r w:rsidR="003D2469" w:rsidRPr="00D45EE0">
        <w:rPr>
          <w:sz w:val="24"/>
          <w:szCs w:val="24"/>
        </w:rPr>
        <w:t xml:space="preserve">: </w:t>
      </w:r>
    </w:p>
    <w:p w:rsidR="000E3F29" w:rsidRDefault="000E3F29" w:rsidP="003D2469">
      <w:pPr>
        <w:ind w:left="851" w:right="851"/>
        <w:jc w:val="both"/>
        <w:rPr>
          <w:color w:val="000000"/>
          <w:sz w:val="22"/>
          <w:szCs w:val="22"/>
        </w:rPr>
      </w:pPr>
    </w:p>
    <w:p w:rsidR="003D2469" w:rsidRPr="003D2469" w:rsidRDefault="003D2469" w:rsidP="003D2469">
      <w:pPr>
        <w:ind w:left="851" w:right="851"/>
        <w:jc w:val="both"/>
        <w:rPr>
          <w:sz w:val="22"/>
          <w:szCs w:val="22"/>
          <w:lang w:val="es-MX"/>
        </w:rPr>
      </w:pPr>
      <w:r w:rsidRPr="003D2469">
        <w:rPr>
          <w:color w:val="000000"/>
          <w:sz w:val="22"/>
          <w:szCs w:val="22"/>
        </w:rPr>
        <w:t>“(…)</w:t>
      </w:r>
    </w:p>
    <w:p w:rsidR="003D2469" w:rsidRPr="00AC33DC" w:rsidRDefault="003D2469" w:rsidP="003D2469">
      <w:pPr>
        <w:ind w:left="851" w:right="851"/>
        <w:jc w:val="both"/>
        <w:rPr>
          <w:lang w:val="es-MX"/>
        </w:rPr>
      </w:pPr>
    </w:p>
    <w:p w:rsidR="003D2469" w:rsidRPr="00AC33DC" w:rsidRDefault="003D2469" w:rsidP="003D2469">
      <w:pPr>
        <w:numPr>
          <w:ilvl w:val="0"/>
          <w:numId w:val="15"/>
        </w:numPr>
        <w:tabs>
          <w:tab w:val="clear" w:pos="360"/>
          <w:tab w:val="num" w:pos="900"/>
        </w:tabs>
        <w:ind w:left="851" w:right="851" w:hanging="540"/>
        <w:jc w:val="both"/>
        <w:rPr>
          <w:lang w:val="es-MX"/>
        </w:rPr>
      </w:pPr>
      <w:r w:rsidRPr="00AC33DC">
        <w:t xml:space="preserve">Autorizar la operación de los permisos de las Rutas N° 218 descrita como </w:t>
      </w:r>
      <w:r w:rsidRPr="00AC33DC">
        <w:rPr>
          <w:i/>
        </w:rPr>
        <w:t xml:space="preserve">Ciudad Quesada-San Marcos de </w:t>
      </w:r>
      <w:proofErr w:type="spellStart"/>
      <w:r w:rsidRPr="00AC33DC">
        <w:rPr>
          <w:i/>
        </w:rPr>
        <w:t>Cutris</w:t>
      </w:r>
      <w:proofErr w:type="spellEnd"/>
      <w:r w:rsidRPr="00AC33DC">
        <w:rPr>
          <w:i/>
        </w:rPr>
        <w:t xml:space="preserve"> </w:t>
      </w:r>
      <w:r w:rsidRPr="00AC33DC">
        <w:t xml:space="preserve">y viceversa, y Nº 1267 descrita como </w:t>
      </w:r>
      <w:r w:rsidRPr="00AC33DC">
        <w:rPr>
          <w:i/>
        </w:rPr>
        <w:t xml:space="preserve">Ciudad Quesada-Santa Rita </w:t>
      </w:r>
      <w:r w:rsidRPr="00AC33DC">
        <w:t xml:space="preserve">y viceversa, a la empresa </w:t>
      </w:r>
      <w:r w:rsidRPr="00AC33DC">
        <w:rPr>
          <w:i/>
        </w:rPr>
        <w:t>T</w:t>
      </w:r>
      <w:r w:rsidR="00864CF2">
        <w:rPr>
          <w:i/>
        </w:rPr>
        <w:t xml:space="preserve">. </w:t>
      </w:r>
      <w:r w:rsidRPr="00AC33DC">
        <w:rPr>
          <w:i/>
        </w:rPr>
        <w:t>MCA de C</w:t>
      </w:r>
      <w:r w:rsidR="00864CF2">
        <w:rPr>
          <w:i/>
        </w:rPr>
        <w:t>.</w:t>
      </w:r>
      <w:r w:rsidRPr="00AC33DC">
        <w:rPr>
          <w:i/>
        </w:rPr>
        <w:t>Q</w:t>
      </w:r>
      <w:r w:rsidR="00864CF2">
        <w:rPr>
          <w:i/>
        </w:rPr>
        <w:t>.</w:t>
      </w:r>
      <w:r w:rsidRPr="00AC33DC">
        <w:rPr>
          <w:i/>
        </w:rPr>
        <w:t xml:space="preserve"> S.A.</w:t>
      </w:r>
      <w:r w:rsidRPr="00AC33DC">
        <w:t xml:space="preserve">, operadora actual de dichos servicios. </w:t>
      </w:r>
    </w:p>
    <w:p w:rsidR="003D2469" w:rsidRPr="00AC33DC" w:rsidRDefault="003D2469" w:rsidP="003D2469">
      <w:pPr>
        <w:ind w:left="851" w:right="851"/>
        <w:jc w:val="both"/>
        <w:rPr>
          <w:lang w:val="es-ES_tradnl"/>
        </w:rPr>
      </w:pPr>
    </w:p>
    <w:p w:rsidR="003D2469" w:rsidRPr="00AC33DC" w:rsidRDefault="003D2469" w:rsidP="003D2469">
      <w:pPr>
        <w:numPr>
          <w:ilvl w:val="0"/>
          <w:numId w:val="15"/>
        </w:numPr>
        <w:tabs>
          <w:tab w:val="clear" w:pos="360"/>
          <w:tab w:val="num" w:pos="900"/>
        </w:tabs>
        <w:ind w:left="851" w:right="851" w:hanging="540"/>
        <w:jc w:val="both"/>
        <w:rPr>
          <w:lang w:val="es-ES_tradnl"/>
        </w:rPr>
      </w:pPr>
      <w:r w:rsidRPr="00AC33DC">
        <w:rPr>
          <w:bCs/>
          <w:lang w:val="es-ES_tradnl"/>
        </w:rPr>
        <w:t xml:space="preserve">Denegar la solicitud planteada </w:t>
      </w:r>
      <w:r w:rsidRPr="00AC33DC">
        <w:t xml:space="preserve">por la empresa </w:t>
      </w:r>
      <w:r w:rsidR="00864CF2" w:rsidRPr="00AC33DC">
        <w:rPr>
          <w:i/>
        </w:rPr>
        <w:t>T</w:t>
      </w:r>
      <w:r w:rsidR="00864CF2">
        <w:rPr>
          <w:i/>
        </w:rPr>
        <w:t xml:space="preserve">. </w:t>
      </w:r>
      <w:r w:rsidR="00864CF2" w:rsidRPr="00AC33DC">
        <w:rPr>
          <w:i/>
        </w:rPr>
        <w:t>MCA de C</w:t>
      </w:r>
      <w:r w:rsidR="00864CF2">
        <w:rPr>
          <w:i/>
        </w:rPr>
        <w:t>.</w:t>
      </w:r>
      <w:r w:rsidR="00864CF2" w:rsidRPr="00AC33DC">
        <w:rPr>
          <w:i/>
        </w:rPr>
        <w:t>Q</w:t>
      </w:r>
      <w:r w:rsidR="00864CF2">
        <w:rPr>
          <w:i/>
        </w:rPr>
        <w:t>.</w:t>
      </w:r>
      <w:r w:rsidR="00864CF2" w:rsidRPr="00AC33DC">
        <w:rPr>
          <w:i/>
        </w:rPr>
        <w:t xml:space="preserve"> S.A.</w:t>
      </w:r>
      <w:r w:rsidR="00864CF2" w:rsidRPr="00AC33DC">
        <w:t>,</w:t>
      </w:r>
      <w:r w:rsidRPr="00AC33DC">
        <w:rPr>
          <w:i/>
        </w:rPr>
        <w:t xml:space="preserve"> </w:t>
      </w:r>
      <w:r w:rsidRPr="00AC33DC">
        <w:t xml:space="preserve">sobre la fusión operativa de los servicios de las Rutas N° 218 descrita como </w:t>
      </w:r>
      <w:r w:rsidRPr="00AC33DC">
        <w:rPr>
          <w:i/>
        </w:rPr>
        <w:t xml:space="preserve">Ciudad Quesada-San Marcos de </w:t>
      </w:r>
      <w:proofErr w:type="spellStart"/>
      <w:r w:rsidRPr="00AC33DC">
        <w:rPr>
          <w:i/>
        </w:rPr>
        <w:t>Cutris</w:t>
      </w:r>
      <w:proofErr w:type="spellEnd"/>
      <w:r w:rsidRPr="00AC33DC">
        <w:rPr>
          <w:i/>
        </w:rPr>
        <w:t xml:space="preserve"> </w:t>
      </w:r>
      <w:r w:rsidRPr="00AC33DC">
        <w:t xml:space="preserve">y viceversa, y Nº 1267 descrita como </w:t>
      </w:r>
      <w:r w:rsidRPr="00AC33DC">
        <w:rPr>
          <w:i/>
        </w:rPr>
        <w:t xml:space="preserve">Ciudad Quesada-Santa Rita </w:t>
      </w:r>
      <w:r w:rsidRPr="00AC33DC">
        <w:t xml:space="preserve">y viceversa, de acuerdo al criterio técnico planteado por la Unidad de Modernización de este Consejo mediante el Oficio PM-2011-0049. </w:t>
      </w:r>
    </w:p>
    <w:p w:rsidR="003D2469" w:rsidRPr="00AC33DC" w:rsidRDefault="003D2469" w:rsidP="003D2469">
      <w:pPr>
        <w:ind w:left="851" w:right="851"/>
        <w:jc w:val="both"/>
        <w:rPr>
          <w:lang w:val="es-ES_tradnl"/>
        </w:rPr>
      </w:pPr>
    </w:p>
    <w:p w:rsidR="003D2469" w:rsidRPr="00AC33DC" w:rsidRDefault="003D2469" w:rsidP="003D2469">
      <w:pPr>
        <w:numPr>
          <w:ilvl w:val="0"/>
          <w:numId w:val="15"/>
        </w:numPr>
        <w:tabs>
          <w:tab w:val="clear" w:pos="360"/>
          <w:tab w:val="num" w:pos="900"/>
        </w:tabs>
        <w:ind w:left="851" w:right="851" w:hanging="540"/>
        <w:jc w:val="both"/>
        <w:rPr>
          <w:lang w:val="es-ES_tradnl"/>
        </w:rPr>
      </w:pPr>
      <w:r w:rsidRPr="00AC33DC">
        <w:t xml:space="preserve">Autorizar la modificación de recorrido para las Rutas N° 218 descrita como </w:t>
      </w:r>
      <w:r w:rsidRPr="00AC33DC">
        <w:rPr>
          <w:i/>
        </w:rPr>
        <w:t xml:space="preserve">Ciudad Quesada-San Marcos de </w:t>
      </w:r>
      <w:proofErr w:type="spellStart"/>
      <w:r w:rsidRPr="00AC33DC">
        <w:rPr>
          <w:i/>
        </w:rPr>
        <w:t>Cutris</w:t>
      </w:r>
      <w:proofErr w:type="spellEnd"/>
      <w:r w:rsidRPr="00AC33DC">
        <w:rPr>
          <w:i/>
        </w:rPr>
        <w:t xml:space="preserve"> </w:t>
      </w:r>
      <w:r w:rsidRPr="00AC33DC">
        <w:t xml:space="preserve">y viceversa, y Nº 1267 descrita como </w:t>
      </w:r>
      <w:r w:rsidRPr="00AC33DC">
        <w:rPr>
          <w:i/>
        </w:rPr>
        <w:t xml:space="preserve">Ciudad Quesada-Santa Rita </w:t>
      </w:r>
      <w:r w:rsidRPr="00AC33DC">
        <w:t xml:space="preserve">y viceversa, para brindar servicio a las comunidades de Los Criques y Los Almendros. </w:t>
      </w:r>
    </w:p>
    <w:p w:rsidR="003D2469" w:rsidRPr="00AC33DC" w:rsidRDefault="003D2469" w:rsidP="003D2469">
      <w:pPr>
        <w:ind w:left="851" w:right="851"/>
        <w:jc w:val="both"/>
        <w:rPr>
          <w:lang w:val="es-ES_tradnl"/>
        </w:rPr>
      </w:pPr>
    </w:p>
    <w:p w:rsidR="003D2469" w:rsidRPr="00AC33DC" w:rsidRDefault="003D2469" w:rsidP="003D2469">
      <w:pPr>
        <w:numPr>
          <w:ilvl w:val="0"/>
          <w:numId w:val="15"/>
        </w:numPr>
        <w:tabs>
          <w:tab w:val="clear" w:pos="360"/>
          <w:tab w:val="num" w:pos="900"/>
        </w:tabs>
        <w:ind w:left="851" w:right="851" w:hanging="540"/>
        <w:jc w:val="both"/>
        <w:rPr>
          <w:lang w:val="es-ES_tradnl"/>
        </w:rPr>
      </w:pPr>
      <w:r w:rsidRPr="00AC33DC">
        <w:rPr>
          <w:lang w:val="es-MX"/>
        </w:rPr>
        <w:t xml:space="preserve">Mantener los horarios autorizados para la Ruta Nº 218 descrita como </w:t>
      </w:r>
      <w:r w:rsidRPr="00AC33DC">
        <w:rPr>
          <w:i/>
        </w:rPr>
        <w:t xml:space="preserve">Ciudad Quesada-San Marcos de </w:t>
      </w:r>
      <w:proofErr w:type="spellStart"/>
      <w:r w:rsidRPr="00AC33DC">
        <w:rPr>
          <w:i/>
        </w:rPr>
        <w:t>Cutris</w:t>
      </w:r>
      <w:proofErr w:type="spellEnd"/>
      <w:r w:rsidRPr="00AC33DC">
        <w:rPr>
          <w:i/>
        </w:rPr>
        <w:t xml:space="preserve"> </w:t>
      </w:r>
      <w:r w:rsidRPr="00AC33DC">
        <w:t>y viceversa</w:t>
      </w:r>
      <w:r w:rsidRPr="00AC33DC">
        <w:rPr>
          <w:lang w:val="es-MX"/>
        </w:rPr>
        <w:t>, según lo establecido en el Acuerdo Nº 05 de la Sesión 3038 de la antigua Comisión Técnica de Transportes</w:t>
      </w:r>
      <w:r w:rsidRPr="00AC33DC">
        <w:t xml:space="preserve"> del 17 de abril de 1996, y de acuerdo a lo indicado mediante el </w:t>
      </w:r>
      <w:r w:rsidRPr="00AC33DC">
        <w:rPr>
          <w:bCs/>
        </w:rPr>
        <w:t>Artículo N° 6.8 de la Sesión Ordinaria 77-2007 de la Junta Directiva de este Consejo del día 16 de octubre del 2007</w:t>
      </w:r>
      <w:r w:rsidRPr="00AC33DC">
        <w:t>.</w:t>
      </w:r>
    </w:p>
    <w:p w:rsidR="000E3F29" w:rsidRDefault="000E3F29" w:rsidP="000E3F29">
      <w:pPr>
        <w:ind w:left="311" w:right="851"/>
        <w:jc w:val="both"/>
      </w:pPr>
    </w:p>
    <w:p w:rsidR="003D2469" w:rsidRDefault="003D2469" w:rsidP="000E3F29">
      <w:pPr>
        <w:ind w:left="311" w:right="851"/>
        <w:jc w:val="both"/>
      </w:pPr>
      <w:r w:rsidRPr="00AC33DC">
        <w:t>(…)</w:t>
      </w:r>
    </w:p>
    <w:p w:rsidR="000E3F29" w:rsidRPr="00AC33DC" w:rsidRDefault="000E3F29" w:rsidP="000E3F29">
      <w:pPr>
        <w:ind w:left="311" w:right="851"/>
        <w:jc w:val="both"/>
      </w:pPr>
    </w:p>
    <w:p w:rsidR="003D2469" w:rsidRPr="00AC33DC" w:rsidRDefault="003D2469" w:rsidP="003D2469">
      <w:pPr>
        <w:numPr>
          <w:ilvl w:val="0"/>
          <w:numId w:val="15"/>
        </w:numPr>
        <w:tabs>
          <w:tab w:val="clear" w:pos="360"/>
          <w:tab w:val="num" w:pos="900"/>
        </w:tabs>
        <w:ind w:left="851" w:right="851" w:hanging="540"/>
        <w:jc w:val="both"/>
        <w:rPr>
          <w:lang w:val="es-ES_tradnl"/>
        </w:rPr>
      </w:pPr>
      <w:r w:rsidRPr="00AC33DC">
        <w:rPr>
          <w:lang w:val="es-ES_tradnl"/>
        </w:rPr>
        <w:t xml:space="preserve">Mantener una flota óptima de una unidad modalidad autobús, para la operación de la </w:t>
      </w:r>
      <w:r w:rsidRPr="00AC33DC">
        <w:rPr>
          <w:lang w:val="es-MX"/>
        </w:rPr>
        <w:t xml:space="preserve">Ruta Nº 218 descrita como </w:t>
      </w:r>
      <w:r w:rsidRPr="00AC33DC">
        <w:rPr>
          <w:i/>
        </w:rPr>
        <w:t xml:space="preserve">Ciudad Quesada-San Marcos de </w:t>
      </w:r>
      <w:proofErr w:type="spellStart"/>
      <w:r w:rsidRPr="00AC33DC">
        <w:rPr>
          <w:i/>
        </w:rPr>
        <w:t>Cutris</w:t>
      </w:r>
      <w:proofErr w:type="spellEnd"/>
      <w:r w:rsidRPr="00AC33DC">
        <w:rPr>
          <w:i/>
        </w:rPr>
        <w:t xml:space="preserve"> </w:t>
      </w:r>
      <w:r w:rsidRPr="00AC33DC">
        <w:t>y viceversa.</w:t>
      </w:r>
    </w:p>
    <w:p w:rsidR="003D2469" w:rsidRPr="00AC33DC" w:rsidRDefault="003D2469" w:rsidP="003D2469">
      <w:pPr>
        <w:ind w:left="851" w:right="851"/>
        <w:jc w:val="both"/>
      </w:pPr>
    </w:p>
    <w:p w:rsidR="003D2469" w:rsidRPr="00AC33DC" w:rsidRDefault="003D2469" w:rsidP="003D2469">
      <w:pPr>
        <w:numPr>
          <w:ilvl w:val="0"/>
          <w:numId w:val="15"/>
        </w:numPr>
        <w:tabs>
          <w:tab w:val="clear" w:pos="360"/>
          <w:tab w:val="num" w:pos="900"/>
        </w:tabs>
        <w:ind w:left="851" w:right="851" w:hanging="540"/>
        <w:jc w:val="both"/>
        <w:rPr>
          <w:lang w:val="es-ES_tradnl"/>
        </w:rPr>
      </w:pPr>
      <w:r w:rsidRPr="00AC33DC">
        <w:rPr>
          <w:lang w:val="es-MX"/>
        </w:rPr>
        <w:t xml:space="preserve">Mantener los horarios autorizados para la Ruta Nº 1267 descrita como </w:t>
      </w:r>
      <w:r w:rsidRPr="00AC33DC">
        <w:rPr>
          <w:i/>
        </w:rPr>
        <w:t xml:space="preserve">Ciudad Quesada-Santa Rita </w:t>
      </w:r>
      <w:r w:rsidRPr="00AC33DC">
        <w:t>y viceversa</w:t>
      </w:r>
      <w:r w:rsidRPr="00AC33DC">
        <w:rPr>
          <w:lang w:val="es-MX"/>
        </w:rPr>
        <w:t xml:space="preserve">, según lo establecido en el </w:t>
      </w:r>
      <w:r w:rsidRPr="00AC33DC">
        <w:t xml:space="preserve">Artículo Nº 3.11 de la Sesión Ordinaria 90-2008 de la Junta Directiva del Consejo de Transporte Público del 09 de diciembre del 2008, y de acuerdo a lo indicado mediante el </w:t>
      </w:r>
      <w:r w:rsidRPr="00AC33DC">
        <w:rPr>
          <w:bCs/>
        </w:rPr>
        <w:t>Artículo N° 6.8 de la Sesión Ordinaria 77-2007 de la Junta Directiva de este Consejo del día 16 de octubre del 2007</w:t>
      </w:r>
      <w:r w:rsidRPr="00AC33DC">
        <w:t>.</w:t>
      </w:r>
    </w:p>
    <w:p w:rsidR="003D2469" w:rsidRPr="00AC33DC" w:rsidRDefault="003D2469" w:rsidP="003D2469">
      <w:pPr>
        <w:pStyle w:val="Prrafodelista"/>
        <w:ind w:left="851" w:right="851"/>
        <w:jc w:val="both"/>
        <w:rPr>
          <w:sz w:val="20"/>
          <w:szCs w:val="20"/>
        </w:rPr>
      </w:pPr>
      <w:r w:rsidRPr="00AC33DC">
        <w:rPr>
          <w:sz w:val="20"/>
          <w:szCs w:val="20"/>
        </w:rPr>
        <w:t xml:space="preserve">   (…)</w:t>
      </w:r>
    </w:p>
    <w:p w:rsidR="003D2469" w:rsidRPr="00AC33DC" w:rsidRDefault="003D2469" w:rsidP="003D2469">
      <w:pPr>
        <w:numPr>
          <w:ilvl w:val="0"/>
          <w:numId w:val="15"/>
        </w:numPr>
        <w:tabs>
          <w:tab w:val="clear" w:pos="360"/>
          <w:tab w:val="num" w:pos="900"/>
        </w:tabs>
        <w:ind w:left="851" w:right="851" w:hanging="540"/>
        <w:jc w:val="both"/>
        <w:rPr>
          <w:lang w:val="es-ES_tradnl"/>
        </w:rPr>
      </w:pPr>
      <w:r w:rsidRPr="00AC33DC">
        <w:rPr>
          <w:lang w:val="es-ES_tradnl"/>
        </w:rPr>
        <w:t xml:space="preserve">Mantener una flota óptima de dos unidades modalidad autobús, para la operación de la </w:t>
      </w:r>
      <w:r w:rsidRPr="00AC33DC">
        <w:rPr>
          <w:lang w:val="es-MX"/>
        </w:rPr>
        <w:t xml:space="preserve">Ruta Nº 1267 descrita como </w:t>
      </w:r>
      <w:r w:rsidRPr="00AC33DC">
        <w:rPr>
          <w:i/>
        </w:rPr>
        <w:t xml:space="preserve">Ciudad Quesada-Santa Rita </w:t>
      </w:r>
      <w:r w:rsidRPr="00AC33DC">
        <w:t xml:space="preserve">y viceversa, </w:t>
      </w:r>
      <w:r w:rsidRPr="00AC33DC">
        <w:rPr>
          <w:lang w:val="es-MX"/>
        </w:rPr>
        <w:t xml:space="preserve">según lo establecido en el </w:t>
      </w:r>
      <w:r w:rsidRPr="00AC33DC">
        <w:t>Artículo Nº 3.11 de la Sesión Ordinaria 90-2008 de la Junta Directiva del Consejo de Transporte Público del 09 de diciembre del 2008.</w:t>
      </w:r>
    </w:p>
    <w:p w:rsidR="003D2469" w:rsidRPr="00AC33DC" w:rsidRDefault="003D2469" w:rsidP="003D2469">
      <w:pPr>
        <w:ind w:left="851" w:right="851"/>
        <w:jc w:val="both"/>
        <w:rPr>
          <w:lang w:val="es-ES_tradnl"/>
        </w:rPr>
      </w:pPr>
    </w:p>
    <w:p w:rsidR="003D2469" w:rsidRPr="00AC33DC" w:rsidRDefault="003D2469" w:rsidP="003D2469">
      <w:pPr>
        <w:numPr>
          <w:ilvl w:val="0"/>
          <w:numId w:val="15"/>
        </w:numPr>
        <w:tabs>
          <w:tab w:val="clear" w:pos="360"/>
          <w:tab w:val="num" w:pos="900"/>
        </w:tabs>
        <w:ind w:left="851" w:right="851" w:hanging="540"/>
        <w:jc w:val="both"/>
        <w:rPr>
          <w:lang w:val="es-ES_tradnl"/>
        </w:rPr>
      </w:pPr>
      <w:r w:rsidRPr="00AC33DC">
        <w:t xml:space="preserve"> Ordenarle a la empresa </w:t>
      </w:r>
      <w:r w:rsidR="00864CF2" w:rsidRPr="00AC33DC">
        <w:rPr>
          <w:i/>
        </w:rPr>
        <w:t>T</w:t>
      </w:r>
      <w:r w:rsidR="00864CF2">
        <w:rPr>
          <w:i/>
        </w:rPr>
        <w:t xml:space="preserve">. </w:t>
      </w:r>
      <w:r w:rsidR="00864CF2" w:rsidRPr="00AC33DC">
        <w:rPr>
          <w:i/>
        </w:rPr>
        <w:t>MCA de C</w:t>
      </w:r>
      <w:r w:rsidR="00864CF2">
        <w:rPr>
          <w:i/>
        </w:rPr>
        <w:t>.</w:t>
      </w:r>
      <w:r w:rsidR="00864CF2" w:rsidRPr="00AC33DC">
        <w:rPr>
          <w:i/>
        </w:rPr>
        <w:t>Q</w:t>
      </w:r>
      <w:r w:rsidR="00864CF2">
        <w:rPr>
          <w:i/>
        </w:rPr>
        <w:t>.</w:t>
      </w:r>
      <w:r w:rsidR="00864CF2" w:rsidRPr="00AC33DC">
        <w:rPr>
          <w:i/>
        </w:rPr>
        <w:t xml:space="preserve"> S.A.</w:t>
      </w:r>
      <w:r w:rsidR="00864CF2" w:rsidRPr="00AC33DC">
        <w:t xml:space="preserve">, </w:t>
      </w:r>
      <w:r w:rsidRPr="00AC33DC">
        <w:t xml:space="preserve"> permisionaria de la Ruta N° </w:t>
      </w:r>
      <w:r w:rsidRPr="00AC33DC">
        <w:rPr>
          <w:lang w:val="es-MX"/>
        </w:rPr>
        <w:t xml:space="preserve">1267 descrita como </w:t>
      </w:r>
      <w:r w:rsidRPr="00AC33DC">
        <w:rPr>
          <w:i/>
        </w:rPr>
        <w:t xml:space="preserve">Ciudad Quesada-Santa Rita </w:t>
      </w:r>
      <w:r w:rsidRPr="00AC33DC">
        <w:t>y viceversa</w:t>
      </w:r>
      <w:r w:rsidRPr="00AC33DC">
        <w:rPr>
          <w:bCs/>
        </w:rPr>
        <w:t xml:space="preserve">, que debe </w:t>
      </w:r>
      <w:r w:rsidRPr="00AC33DC">
        <w:t>proceder inmediatamente a inscribir la flota óptima para la operación de esta ruta, ante el Departamento de Administración de Concesiones y Permisos de este Consejo, para lo cual debe cumplir con lo establecido en el Decreto Ejecutivo N° 29743-MOPT y en la Ley N° 7600.</w:t>
      </w:r>
    </w:p>
    <w:p w:rsidR="003D2469" w:rsidRPr="00AC33DC" w:rsidRDefault="003D2469" w:rsidP="003D2469">
      <w:pPr>
        <w:ind w:left="851" w:right="851"/>
        <w:jc w:val="both"/>
        <w:rPr>
          <w:lang w:val="es-ES_tradnl"/>
        </w:rPr>
      </w:pPr>
    </w:p>
    <w:p w:rsidR="003D2469" w:rsidRPr="00AC33DC" w:rsidRDefault="003D2469" w:rsidP="003D2469">
      <w:pPr>
        <w:numPr>
          <w:ilvl w:val="0"/>
          <w:numId w:val="15"/>
        </w:numPr>
        <w:tabs>
          <w:tab w:val="clear" w:pos="360"/>
          <w:tab w:val="num" w:pos="900"/>
        </w:tabs>
        <w:ind w:left="851" w:right="851" w:hanging="540"/>
        <w:jc w:val="both"/>
        <w:rPr>
          <w:lang w:val="es-ES_tradnl"/>
        </w:rPr>
      </w:pPr>
      <w:r w:rsidRPr="00AC33DC">
        <w:rPr>
          <w:lang w:val="es-ES_tradnl"/>
        </w:rPr>
        <w:t xml:space="preserve">Ordenarle a la </w:t>
      </w:r>
      <w:r w:rsidRPr="00AC33DC">
        <w:t xml:space="preserve">empresa </w:t>
      </w:r>
      <w:r w:rsidR="00864CF2" w:rsidRPr="00AC33DC">
        <w:rPr>
          <w:i/>
        </w:rPr>
        <w:t>T</w:t>
      </w:r>
      <w:r w:rsidR="00864CF2">
        <w:rPr>
          <w:i/>
        </w:rPr>
        <w:t xml:space="preserve">. </w:t>
      </w:r>
      <w:r w:rsidR="00864CF2" w:rsidRPr="00AC33DC">
        <w:rPr>
          <w:i/>
        </w:rPr>
        <w:t>MCA de C</w:t>
      </w:r>
      <w:r w:rsidR="00864CF2">
        <w:rPr>
          <w:i/>
        </w:rPr>
        <w:t>.</w:t>
      </w:r>
      <w:r w:rsidR="00864CF2" w:rsidRPr="00AC33DC">
        <w:rPr>
          <w:i/>
        </w:rPr>
        <w:t>Q</w:t>
      </w:r>
      <w:r w:rsidR="00864CF2">
        <w:rPr>
          <w:i/>
        </w:rPr>
        <w:t>.</w:t>
      </w:r>
      <w:r w:rsidR="00864CF2" w:rsidRPr="00AC33DC">
        <w:rPr>
          <w:i/>
        </w:rPr>
        <w:t xml:space="preserve"> S.A.</w:t>
      </w:r>
      <w:r w:rsidR="00864CF2" w:rsidRPr="00AC33DC">
        <w:t xml:space="preserve">, </w:t>
      </w:r>
      <w:r w:rsidR="00864CF2">
        <w:t xml:space="preserve"> </w:t>
      </w:r>
      <w:r w:rsidRPr="00AC33DC">
        <w:t xml:space="preserve">permisionaria de las Rutas N° 218 descrita como </w:t>
      </w:r>
      <w:r w:rsidRPr="00AC33DC">
        <w:rPr>
          <w:i/>
        </w:rPr>
        <w:t xml:space="preserve">Ciudad Quesada-San Marcos de </w:t>
      </w:r>
      <w:proofErr w:type="spellStart"/>
      <w:r w:rsidRPr="00AC33DC">
        <w:rPr>
          <w:i/>
        </w:rPr>
        <w:t>Cutris</w:t>
      </w:r>
      <w:proofErr w:type="spellEnd"/>
      <w:r w:rsidRPr="00AC33DC">
        <w:rPr>
          <w:i/>
        </w:rPr>
        <w:t xml:space="preserve"> </w:t>
      </w:r>
      <w:r w:rsidRPr="00AC33DC">
        <w:t xml:space="preserve">y viceversa, y Nº 1267 descrita como </w:t>
      </w:r>
      <w:r w:rsidRPr="00AC33DC">
        <w:rPr>
          <w:i/>
        </w:rPr>
        <w:t xml:space="preserve">Ciudad Quesada-Santa Rita </w:t>
      </w:r>
      <w:r w:rsidRPr="00AC33DC">
        <w:t>y viceversa, que debe acatar las disposiciones establecidas en el presente informe, en cuanto a horarios, flota y recorridos.</w:t>
      </w:r>
    </w:p>
    <w:p w:rsidR="003D2469" w:rsidRPr="00AC33DC" w:rsidRDefault="003D2469" w:rsidP="003D2469">
      <w:pPr>
        <w:ind w:left="851" w:right="851"/>
        <w:jc w:val="both"/>
        <w:rPr>
          <w:lang w:val="es-ES_tradnl"/>
        </w:rPr>
      </w:pPr>
    </w:p>
    <w:p w:rsidR="003D2469" w:rsidRPr="00AC33DC" w:rsidRDefault="003D2469" w:rsidP="00AC33DC">
      <w:pPr>
        <w:numPr>
          <w:ilvl w:val="0"/>
          <w:numId w:val="15"/>
        </w:numPr>
        <w:tabs>
          <w:tab w:val="clear" w:pos="360"/>
          <w:tab w:val="num" w:pos="900"/>
        </w:tabs>
        <w:ind w:left="851" w:right="851" w:hanging="540"/>
        <w:jc w:val="both"/>
        <w:rPr>
          <w:lang w:val="es-ES_tradnl"/>
        </w:rPr>
      </w:pPr>
      <w:r w:rsidRPr="00AC33DC">
        <w:t>Solicitarle a Unidad de Modernización que en cumplimiento de los</w:t>
      </w:r>
      <w:r w:rsidRPr="00AC33DC">
        <w:rPr>
          <w:lang w:val="es-MX"/>
        </w:rPr>
        <w:t xml:space="preserve"> Artículos </w:t>
      </w:r>
      <w:r w:rsidRPr="00AC33DC">
        <w:rPr>
          <w:bCs/>
        </w:rPr>
        <w:t>N° 6.8 de la Sesión Ordinaria 77-2007</w:t>
      </w:r>
      <w:r w:rsidRPr="00AC33DC">
        <w:rPr>
          <w:lang w:val="es-MX"/>
        </w:rPr>
        <w:t xml:space="preserve"> y N° </w:t>
      </w:r>
      <w:r w:rsidRPr="00AC33DC">
        <w:rPr>
          <w:bCs/>
          <w:lang w:val="es-MX"/>
        </w:rPr>
        <w:t xml:space="preserve">6.1 de la Sesión Ordinaria 62-2008 ambos de la Junta Directiva de este Consejo, someta a consideración la propuesta real para la sectorización y modernización del servicio de transporte público modalidad autobús, es decir </w:t>
      </w:r>
      <w:r w:rsidRPr="00AC33DC">
        <w:rPr>
          <w:bCs/>
        </w:rPr>
        <w:t xml:space="preserve">el cartel de licitación para la operación del corredor común descrito como </w:t>
      </w:r>
      <w:r w:rsidRPr="00AC33DC">
        <w:rPr>
          <w:bCs/>
          <w:i/>
        </w:rPr>
        <w:t>“Ciudad Quesada-Florencia-Jabillos-Los Ángeles-Tanque-La Fortuna de San Carlos”</w:t>
      </w:r>
      <w:r w:rsidRPr="00AC33DC">
        <w:rPr>
          <w:bCs/>
        </w:rPr>
        <w:t>, que permita la actualización de los horarios de las rutas involucradas en dicho corredor.</w:t>
      </w:r>
      <w:r w:rsidR="00AC33DC">
        <w:rPr>
          <w:lang w:val="es-ES_tradnl"/>
        </w:rPr>
        <w:t xml:space="preserve"> </w:t>
      </w:r>
      <w:r w:rsidR="00AC33DC" w:rsidRPr="00AC33DC">
        <w:rPr>
          <w:bCs/>
        </w:rPr>
        <w:t>(…)</w:t>
      </w:r>
      <w:r w:rsidRPr="00AC33DC">
        <w:t xml:space="preserve">” </w:t>
      </w:r>
      <w:r w:rsidRPr="00AC33DC">
        <w:rPr>
          <w:color w:val="000000"/>
        </w:rPr>
        <w:t>(Ver folios</w:t>
      </w:r>
      <w:r w:rsidRPr="00AC33DC">
        <w:t xml:space="preserve"> del 3 y 11 del expediente administrativo número TAT-010-12) </w:t>
      </w:r>
      <w:r w:rsidRPr="00AC33DC">
        <w:rPr>
          <w:color w:val="000000"/>
        </w:rPr>
        <w:t xml:space="preserve"> </w:t>
      </w:r>
    </w:p>
    <w:p w:rsidR="003D2469" w:rsidRDefault="003D2469" w:rsidP="00692A8F">
      <w:pPr>
        <w:jc w:val="both"/>
        <w:rPr>
          <w:b/>
          <w:color w:val="000000"/>
          <w:sz w:val="24"/>
          <w:szCs w:val="24"/>
        </w:rPr>
      </w:pPr>
    </w:p>
    <w:p w:rsidR="001B0355" w:rsidRDefault="001B0355" w:rsidP="00692A8F">
      <w:pPr>
        <w:jc w:val="both"/>
        <w:rPr>
          <w:b/>
          <w:color w:val="000000"/>
          <w:sz w:val="24"/>
          <w:szCs w:val="24"/>
        </w:rPr>
      </w:pPr>
    </w:p>
    <w:p w:rsidR="003D2469" w:rsidRDefault="003D2469" w:rsidP="00692A8F">
      <w:pPr>
        <w:jc w:val="both"/>
        <w:rPr>
          <w:color w:val="000000"/>
          <w:sz w:val="24"/>
          <w:szCs w:val="24"/>
        </w:rPr>
      </w:pPr>
      <w:r w:rsidRPr="003D2469">
        <w:rPr>
          <w:b/>
          <w:color w:val="000000"/>
          <w:sz w:val="24"/>
          <w:szCs w:val="24"/>
        </w:rPr>
        <w:t>SEGUNDO</w:t>
      </w:r>
      <w:r>
        <w:rPr>
          <w:b/>
          <w:color w:val="000000"/>
          <w:sz w:val="24"/>
          <w:szCs w:val="24"/>
        </w:rPr>
        <w:t xml:space="preserve">.- </w:t>
      </w:r>
      <w:r w:rsidRPr="003D2469">
        <w:rPr>
          <w:color w:val="000000"/>
          <w:sz w:val="24"/>
          <w:szCs w:val="24"/>
        </w:rPr>
        <w:t>La empresa</w:t>
      </w:r>
      <w:r>
        <w:rPr>
          <w:b/>
          <w:color w:val="000000"/>
          <w:sz w:val="24"/>
          <w:szCs w:val="24"/>
        </w:rPr>
        <w:t xml:space="preserve"> </w:t>
      </w:r>
      <w:r w:rsidR="00864CF2" w:rsidRPr="00AC33DC">
        <w:rPr>
          <w:i/>
        </w:rPr>
        <w:t>T</w:t>
      </w:r>
      <w:r w:rsidR="00864CF2">
        <w:rPr>
          <w:i/>
        </w:rPr>
        <w:t xml:space="preserve">. </w:t>
      </w:r>
      <w:r w:rsidR="00864CF2" w:rsidRPr="00AC33DC">
        <w:rPr>
          <w:i/>
        </w:rPr>
        <w:t>MCA de C</w:t>
      </w:r>
      <w:r w:rsidR="00864CF2">
        <w:rPr>
          <w:i/>
        </w:rPr>
        <w:t>.</w:t>
      </w:r>
      <w:r w:rsidR="00864CF2" w:rsidRPr="00AC33DC">
        <w:rPr>
          <w:i/>
        </w:rPr>
        <w:t>Q</w:t>
      </w:r>
      <w:r w:rsidR="00864CF2">
        <w:rPr>
          <w:i/>
        </w:rPr>
        <w:t>.</w:t>
      </w:r>
      <w:r w:rsidR="00864CF2" w:rsidRPr="00AC33DC">
        <w:rPr>
          <w:i/>
        </w:rPr>
        <w:t xml:space="preserve"> S.A.</w:t>
      </w:r>
      <w:r w:rsidR="00864CF2" w:rsidRPr="00AC33DC">
        <w:t>,</w:t>
      </w:r>
      <w:r w:rsidRPr="003D2469">
        <w:rPr>
          <w:smallCaps/>
          <w:color w:val="000000"/>
          <w:sz w:val="24"/>
          <w:szCs w:val="24"/>
        </w:rPr>
        <w:t xml:space="preserve"> </w:t>
      </w:r>
      <w:r w:rsidRPr="003D2469">
        <w:rPr>
          <w:color w:val="000000"/>
          <w:sz w:val="24"/>
          <w:szCs w:val="24"/>
        </w:rPr>
        <w:t>presenta el 29 de junio del 2011</w:t>
      </w:r>
      <w:r>
        <w:rPr>
          <w:color w:val="000000"/>
          <w:sz w:val="24"/>
          <w:szCs w:val="24"/>
        </w:rPr>
        <w:t xml:space="preserve"> ante el Departamento de Ingeniería del Consejo de Transporte Público, solicitud de fusión de Flota</w:t>
      </w:r>
      <w:r w:rsidR="003814DE">
        <w:rPr>
          <w:color w:val="000000"/>
          <w:sz w:val="24"/>
          <w:szCs w:val="24"/>
        </w:rPr>
        <w:t>, expresando en resumen lo siguiente:</w:t>
      </w:r>
    </w:p>
    <w:p w:rsidR="003814DE" w:rsidRDefault="003814DE" w:rsidP="00692A8F">
      <w:pPr>
        <w:jc w:val="both"/>
        <w:rPr>
          <w:color w:val="000000"/>
          <w:sz w:val="24"/>
          <w:szCs w:val="24"/>
        </w:rPr>
      </w:pPr>
    </w:p>
    <w:p w:rsidR="003814DE" w:rsidRPr="00C47BC5" w:rsidRDefault="00C47BC5" w:rsidP="00C47BC5">
      <w:pPr>
        <w:ind w:left="851" w:right="851"/>
        <w:jc w:val="both"/>
        <w:rPr>
          <w:color w:val="000000"/>
        </w:rPr>
      </w:pPr>
      <w:r w:rsidRPr="00C47BC5">
        <w:rPr>
          <w:color w:val="000000"/>
        </w:rPr>
        <w:t>“(…) estas rutas comparten casi un 100 por ciento su recorrido y la frecuencia autorizada permit</w:t>
      </w:r>
      <w:r w:rsidR="000E3F29">
        <w:rPr>
          <w:color w:val="000000"/>
        </w:rPr>
        <w:t>e</w:t>
      </w:r>
      <w:r w:rsidRPr="00C47BC5">
        <w:rPr>
          <w:color w:val="000000"/>
        </w:rPr>
        <w:t xml:space="preserve"> que en el lapso o espacio de tiempo en el cual la unidad de la ruta 21</w:t>
      </w:r>
      <w:r w:rsidR="000E3F29">
        <w:rPr>
          <w:color w:val="000000"/>
        </w:rPr>
        <w:t>8</w:t>
      </w:r>
      <w:r w:rsidRPr="00C47BC5">
        <w:rPr>
          <w:color w:val="000000"/>
        </w:rPr>
        <w:t xml:space="preserve"> no opera, puede brindar el servicio en la 1267, lo que perfectamente indica que se puede operar con esa misma cantidad de unidades ambas rutas sin que exista menoscabo en el servicio, sino más bien en sentido totalmente contrario, se darían una serie de beneficios económicos que redundaran en beneficio del usuario, una mejor calidad de servicio y una mayor fluidez en los horarios de ambas rutas acorde con lo estimado por ese departamento en su última visita al sector.</w:t>
      </w:r>
    </w:p>
    <w:p w:rsidR="00C47BC5" w:rsidRDefault="00C47BC5" w:rsidP="00C47BC5">
      <w:pPr>
        <w:ind w:left="851" w:right="851"/>
        <w:jc w:val="both"/>
        <w:rPr>
          <w:color w:val="000000"/>
        </w:rPr>
      </w:pPr>
      <w:r w:rsidRPr="00C47BC5">
        <w:rPr>
          <w:color w:val="000000"/>
        </w:rPr>
        <w:t>(…)</w:t>
      </w:r>
    </w:p>
    <w:p w:rsidR="00CF47FD" w:rsidRDefault="00CF47FD" w:rsidP="00C47BC5">
      <w:pPr>
        <w:ind w:left="851" w:right="851"/>
        <w:jc w:val="both"/>
        <w:rPr>
          <w:color w:val="000000"/>
        </w:rPr>
      </w:pPr>
      <w:r>
        <w:rPr>
          <w:color w:val="000000"/>
        </w:rPr>
        <w:t>No debemos dejar de lado que dichos cambios surgen además ante la necesidad de contar con un servicio de transporte remunerado de personas de orden público eficiente y de calidad, sin dejar de lado que el concepto de servicio público se caracteriza por la satisfacción general (…)</w:t>
      </w:r>
    </w:p>
    <w:p w:rsidR="00CF47FD" w:rsidRDefault="00CF47FD" w:rsidP="00C47BC5">
      <w:pPr>
        <w:ind w:left="851" w:right="851"/>
        <w:jc w:val="both"/>
        <w:rPr>
          <w:color w:val="000000"/>
        </w:rPr>
      </w:pPr>
    </w:p>
    <w:p w:rsidR="00CF47FD" w:rsidRDefault="00CF47FD" w:rsidP="00C47BC5">
      <w:pPr>
        <w:ind w:left="851" w:right="851"/>
        <w:jc w:val="both"/>
        <w:rPr>
          <w:color w:val="000000"/>
        </w:rPr>
      </w:pPr>
      <w:r>
        <w:rPr>
          <w:color w:val="000000"/>
        </w:rPr>
        <w:t>Se trata, precisamente, de que al aprobar esta fusión de flota, la calidad, continuidad, eficiencia, confiabilidad y oportunidad</w:t>
      </w:r>
      <w:r w:rsidR="00BF0AF3">
        <w:rPr>
          <w:color w:val="000000"/>
        </w:rPr>
        <w:t xml:space="preserve"> del s</w:t>
      </w:r>
      <w:r w:rsidR="005F0FAF">
        <w:rPr>
          <w:color w:val="000000"/>
        </w:rPr>
        <w:t xml:space="preserve">ervicio </w:t>
      </w:r>
      <w:r w:rsidR="00BF0AF3">
        <w:rPr>
          <w:color w:val="000000"/>
        </w:rPr>
        <w:t>se traduzca no sólo en el mejoramiento de la calidad de vida de la sociedad costarricense, sino en instrumento para el avance y desarrollo socio-económico del país, siendo beneficiado exclusivamente el usuario.</w:t>
      </w:r>
    </w:p>
    <w:p w:rsidR="00BF0AF3" w:rsidRDefault="00BF0AF3" w:rsidP="00C47BC5">
      <w:pPr>
        <w:ind w:left="851" w:right="851"/>
        <w:jc w:val="both"/>
        <w:rPr>
          <w:color w:val="000000"/>
        </w:rPr>
      </w:pPr>
    </w:p>
    <w:p w:rsidR="00BF0AF3" w:rsidRDefault="00BF0AF3" w:rsidP="00C47BC5">
      <w:pPr>
        <w:ind w:left="851" w:right="851"/>
        <w:jc w:val="both"/>
        <w:rPr>
          <w:color w:val="000000"/>
        </w:rPr>
      </w:pPr>
      <w:r>
        <w:rPr>
          <w:color w:val="000000"/>
        </w:rPr>
        <w:t>Es en virtud de lo expuesto que presentamos nuestra petición indicando además que de estudios técnicos realizados en ese corredor se desprende la economía y abaratamiento de costos que significa para los usuarios la fusión de dicha flota.</w:t>
      </w:r>
    </w:p>
    <w:p w:rsidR="00BF0AF3" w:rsidRDefault="00BF0AF3" w:rsidP="00C47BC5">
      <w:pPr>
        <w:ind w:left="851" w:right="851"/>
        <w:jc w:val="both"/>
        <w:rPr>
          <w:color w:val="000000"/>
        </w:rPr>
      </w:pPr>
    </w:p>
    <w:p w:rsidR="00BF0AF3" w:rsidRDefault="00BF0AF3" w:rsidP="00C47BC5">
      <w:pPr>
        <w:ind w:left="851" w:right="851"/>
        <w:jc w:val="both"/>
        <w:rPr>
          <w:color w:val="000000"/>
        </w:rPr>
      </w:pPr>
      <w:r>
        <w:rPr>
          <w:color w:val="000000"/>
        </w:rPr>
        <w:t>Asimismo reitero mi compromiso de mantener vigentes los seguros de ley así como la documentación de las unidades dispuestas para brindar este servicio.</w:t>
      </w:r>
    </w:p>
    <w:p w:rsidR="00BF0AF3" w:rsidRDefault="00BF0AF3" w:rsidP="00C47BC5">
      <w:pPr>
        <w:ind w:left="851" w:right="851"/>
        <w:jc w:val="both"/>
        <w:rPr>
          <w:color w:val="000000"/>
        </w:rPr>
      </w:pPr>
    </w:p>
    <w:p w:rsidR="00BF0AF3" w:rsidRPr="00BF0AF3" w:rsidRDefault="00BF0AF3" w:rsidP="00BF0AF3">
      <w:pPr>
        <w:ind w:left="851" w:right="851"/>
        <w:jc w:val="center"/>
        <w:rPr>
          <w:b/>
          <w:color w:val="000000"/>
        </w:rPr>
      </w:pPr>
      <w:r w:rsidRPr="00BF0AF3">
        <w:rPr>
          <w:b/>
          <w:color w:val="000000"/>
        </w:rPr>
        <w:t>PRETENSIONES</w:t>
      </w:r>
    </w:p>
    <w:p w:rsidR="00BF0AF3" w:rsidRDefault="00BF0AF3" w:rsidP="00C47BC5">
      <w:pPr>
        <w:ind w:left="851" w:right="851"/>
        <w:jc w:val="both"/>
        <w:rPr>
          <w:color w:val="000000"/>
        </w:rPr>
      </w:pPr>
    </w:p>
    <w:p w:rsidR="00BF0AF3" w:rsidRPr="001B0355" w:rsidRDefault="00BF0AF3" w:rsidP="00BF0AF3">
      <w:pPr>
        <w:pStyle w:val="Prrafodelista"/>
        <w:numPr>
          <w:ilvl w:val="0"/>
          <w:numId w:val="19"/>
        </w:numPr>
        <w:ind w:right="851"/>
        <w:jc w:val="both"/>
        <w:rPr>
          <w:color w:val="000000"/>
          <w:sz w:val="20"/>
          <w:szCs w:val="20"/>
        </w:rPr>
      </w:pPr>
      <w:r w:rsidRPr="001B0355">
        <w:rPr>
          <w:color w:val="000000"/>
          <w:sz w:val="20"/>
          <w:szCs w:val="20"/>
        </w:rPr>
        <w:t xml:space="preserve">Que se unifique la flota de las rutas 218 y 1267 y se inscriban en </w:t>
      </w:r>
      <w:r w:rsidR="000E3F29">
        <w:rPr>
          <w:color w:val="000000"/>
          <w:sz w:val="20"/>
          <w:szCs w:val="20"/>
        </w:rPr>
        <w:t>e</w:t>
      </w:r>
      <w:r w:rsidRPr="001B0355">
        <w:rPr>
          <w:color w:val="000000"/>
          <w:sz w:val="20"/>
          <w:szCs w:val="20"/>
        </w:rPr>
        <w:t xml:space="preserve">sa flota las unidades LB-869 y AB- LB-740 y AB- 5466 se extiendan las tarjetas de capacidad y tarifa correspondientes. (…)” (Léanse los folios del 12 al 13 vuelto del expediente administrativo” </w:t>
      </w:r>
    </w:p>
    <w:p w:rsidR="00BF0AF3" w:rsidRDefault="00BF0AF3" w:rsidP="00C47BC5">
      <w:pPr>
        <w:ind w:left="851" w:right="851"/>
        <w:jc w:val="both"/>
        <w:rPr>
          <w:color w:val="000000"/>
        </w:rPr>
      </w:pPr>
    </w:p>
    <w:p w:rsidR="001B0355" w:rsidRDefault="001B0355" w:rsidP="00C47BC5">
      <w:pPr>
        <w:ind w:left="851" w:right="851"/>
        <w:jc w:val="both"/>
        <w:rPr>
          <w:color w:val="000000"/>
        </w:rPr>
      </w:pPr>
    </w:p>
    <w:p w:rsidR="003814DE" w:rsidRDefault="003D2469" w:rsidP="003814DE">
      <w:pPr>
        <w:jc w:val="both"/>
        <w:rPr>
          <w:sz w:val="24"/>
          <w:szCs w:val="24"/>
        </w:rPr>
      </w:pPr>
      <w:r>
        <w:rPr>
          <w:b/>
          <w:color w:val="000000"/>
          <w:sz w:val="24"/>
          <w:szCs w:val="24"/>
        </w:rPr>
        <w:t>TERCERO</w:t>
      </w:r>
      <w:r w:rsidRPr="003D2469">
        <w:rPr>
          <w:b/>
          <w:color w:val="000000"/>
          <w:sz w:val="24"/>
          <w:szCs w:val="24"/>
        </w:rPr>
        <w:t>.-</w:t>
      </w:r>
      <w:r>
        <w:rPr>
          <w:color w:val="000000"/>
          <w:sz w:val="24"/>
          <w:szCs w:val="24"/>
        </w:rPr>
        <w:t xml:space="preserve"> </w:t>
      </w:r>
      <w:r w:rsidR="003814DE" w:rsidRPr="00D45EE0">
        <w:rPr>
          <w:color w:val="000000"/>
          <w:sz w:val="24"/>
          <w:szCs w:val="24"/>
        </w:rPr>
        <w:t>La Junta Directiva del Consejo de Transporte Público acordó en el Artículo 6.</w:t>
      </w:r>
      <w:r w:rsidR="003814DE">
        <w:rPr>
          <w:color w:val="000000"/>
          <w:sz w:val="24"/>
          <w:szCs w:val="24"/>
        </w:rPr>
        <w:t>8</w:t>
      </w:r>
      <w:r w:rsidR="003814DE" w:rsidRPr="00D45EE0">
        <w:rPr>
          <w:color w:val="000000"/>
          <w:sz w:val="24"/>
          <w:szCs w:val="24"/>
        </w:rPr>
        <w:t xml:space="preserve"> de la Sesión Ordinaria </w:t>
      </w:r>
      <w:r w:rsidR="003814DE">
        <w:rPr>
          <w:color w:val="000000"/>
          <w:sz w:val="24"/>
          <w:szCs w:val="24"/>
        </w:rPr>
        <w:t>81</w:t>
      </w:r>
      <w:r w:rsidR="003814DE" w:rsidRPr="00D45EE0">
        <w:rPr>
          <w:color w:val="000000"/>
          <w:sz w:val="24"/>
          <w:szCs w:val="24"/>
        </w:rPr>
        <w:t>-20</w:t>
      </w:r>
      <w:r w:rsidR="003814DE">
        <w:rPr>
          <w:color w:val="000000"/>
          <w:sz w:val="24"/>
          <w:szCs w:val="24"/>
        </w:rPr>
        <w:t>11</w:t>
      </w:r>
      <w:r w:rsidR="003814DE" w:rsidRPr="00D45EE0">
        <w:rPr>
          <w:color w:val="000000"/>
          <w:sz w:val="24"/>
          <w:szCs w:val="24"/>
        </w:rPr>
        <w:t xml:space="preserve"> del </w:t>
      </w:r>
      <w:r w:rsidR="003814DE">
        <w:rPr>
          <w:color w:val="000000"/>
          <w:sz w:val="24"/>
          <w:szCs w:val="24"/>
        </w:rPr>
        <w:t xml:space="preserve">2 </w:t>
      </w:r>
      <w:r w:rsidR="003814DE" w:rsidRPr="00D45EE0">
        <w:rPr>
          <w:color w:val="000000"/>
          <w:sz w:val="24"/>
          <w:szCs w:val="24"/>
        </w:rPr>
        <w:t xml:space="preserve">de </w:t>
      </w:r>
      <w:r w:rsidR="003814DE">
        <w:rPr>
          <w:color w:val="000000"/>
          <w:sz w:val="24"/>
          <w:szCs w:val="24"/>
        </w:rPr>
        <w:t>noviembre</w:t>
      </w:r>
      <w:r w:rsidR="003814DE" w:rsidRPr="00D45EE0">
        <w:rPr>
          <w:color w:val="000000"/>
          <w:sz w:val="24"/>
          <w:szCs w:val="24"/>
        </w:rPr>
        <w:t xml:space="preserve"> del 20</w:t>
      </w:r>
      <w:r w:rsidR="003814DE">
        <w:rPr>
          <w:color w:val="000000"/>
          <w:sz w:val="24"/>
          <w:szCs w:val="24"/>
        </w:rPr>
        <w:t>11</w:t>
      </w:r>
      <w:r w:rsidR="003814DE" w:rsidRPr="00D45EE0">
        <w:rPr>
          <w:sz w:val="24"/>
          <w:szCs w:val="24"/>
        </w:rPr>
        <w:t>, acoger las recomendaciones del Departamento de In</w:t>
      </w:r>
      <w:r w:rsidR="003814DE">
        <w:rPr>
          <w:sz w:val="24"/>
          <w:szCs w:val="24"/>
        </w:rPr>
        <w:t>geniería vertidas en el informe DING-11-2110, que en lo que interesa se transcribe a continuación</w:t>
      </w:r>
      <w:r w:rsidR="003814DE" w:rsidRPr="00D45EE0">
        <w:rPr>
          <w:sz w:val="24"/>
          <w:szCs w:val="24"/>
        </w:rPr>
        <w:t xml:space="preserve">: </w:t>
      </w:r>
    </w:p>
    <w:p w:rsidR="009240C5" w:rsidRDefault="009240C5" w:rsidP="003814DE">
      <w:pPr>
        <w:jc w:val="both"/>
        <w:rPr>
          <w:sz w:val="24"/>
          <w:szCs w:val="24"/>
        </w:rPr>
      </w:pPr>
    </w:p>
    <w:p w:rsidR="009240C5" w:rsidRPr="009240C5" w:rsidRDefault="009240C5" w:rsidP="009240C5">
      <w:pPr>
        <w:ind w:left="851" w:right="851"/>
        <w:jc w:val="both"/>
      </w:pPr>
      <w:r w:rsidRPr="009240C5">
        <w:t>“(…) POR TANTO SE ACUERDA EN FIRME</w:t>
      </w:r>
    </w:p>
    <w:p w:rsidR="009240C5" w:rsidRPr="009240C5" w:rsidRDefault="009240C5" w:rsidP="009240C5">
      <w:pPr>
        <w:ind w:left="851" w:right="851"/>
        <w:jc w:val="both"/>
      </w:pPr>
    </w:p>
    <w:p w:rsidR="009240C5" w:rsidRPr="009240C5" w:rsidRDefault="009240C5" w:rsidP="009240C5">
      <w:pPr>
        <w:ind w:left="851" w:right="851"/>
        <w:jc w:val="both"/>
        <w:rPr>
          <w:b/>
          <w:color w:val="000000"/>
        </w:rPr>
      </w:pPr>
      <w:r w:rsidRPr="009240C5">
        <w:t>Acoger las recomendaciones del Departamento de Ingeniería y por ende:</w:t>
      </w:r>
    </w:p>
    <w:p w:rsidR="007C57AC" w:rsidRPr="009240C5" w:rsidRDefault="007C57AC" w:rsidP="009240C5">
      <w:pPr>
        <w:ind w:left="851" w:right="851"/>
        <w:jc w:val="both"/>
        <w:rPr>
          <w:color w:val="000000"/>
        </w:rPr>
      </w:pPr>
    </w:p>
    <w:p w:rsidR="009240C5" w:rsidRPr="009240C5" w:rsidRDefault="009240C5" w:rsidP="009240C5">
      <w:pPr>
        <w:pStyle w:val="Prrafodelista"/>
        <w:numPr>
          <w:ilvl w:val="0"/>
          <w:numId w:val="17"/>
        </w:numPr>
        <w:ind w:left="851" w:right="851"/>
        <w:jc w:val="both"/>
        <w:rPr>
          <w:sz w:val="20"/>
          <w:szCs w:val="20"/>
          <w:lang w:val="es-ES_tradnl"/>
        </w:rPr>
      </w:pPr>
      <w:r w:rsidRPr="009240C5">
        <w:rPr>
          <w:bCs/>
          <w:sz w:val="20"/>
          <w:szCs w:val="20"/>
          <w:lang w:val="es-ES_tradnl"/>
        </w:rPr>
        <w:t xml:space="preserve">Denegar la solicitud planteada </w:t>
      </w:r>
      <w:r w:rsidRPr="009240C5">
        <w:rPr>
          <w:sz w:val="20"/>
          <w:szCs w:val="20"/>
        </w:rPr>
        <w:t xml:space="preserve">por la </w:t>
      </w:r>
      <w:r w:rsidRPr="00864CF2">
        <w:rPr>
          <w:i/>
          <w:sz w:val="20"/>
          <w:szCs w:val="20"/>
        </w:rPr>
        <w:t xml:space="preserve">empresa </w:t>
      </w:r>
      <w:r w:rsidR="00864CF2" w:rsidRPr="00864CF2">
        <w:rPr>
          <w:i/>
          <w:sz w:val="20"/>
          <w:szCs w:val="20"/>
        </w:rPr>
        <w:t xml:space="preserve">T. MCA de C.Q. S.A., </w:t>
      </w:r>
      <w:r w:rsidRPr="009240C5">
        <w:rPr>
          <w:i/>
          <w:sz w:val="20"/>
          <w:szCs w:val="20"/>
        </w:rPr>
        <w:t xml:space="preserve"> </w:t>
      </w:r>
      <w:r w:rsidRPr="00864CF2">
        <w:rPr>
          <w:i/>
          <w:sz w:val="20"/>
          <w:szCs w:val="20"/>
        </w:rPr>
        <w:t>permisionaria</w:t>
      </w:r>
      <w:r w:rsidRPr="009240C5">
        <w:rPr>
          <w:sz w:val="20"/>
          <w:szCs w:val="20"/>
        </w:rPr>
        <w:t xml:space="preserve"> de las Rutas N° 218 y 1267 descritas como </w:t>
      </w:r>
      <w:r w:rsidRPr="009240C5">
        <w:rPr>
          <w:i/>
          <w:sz w:val="20"/>
          <w:szCs w:val="20"/>
        </w:rPr>
        <w:t xml:space="preserve">Ciudad Quesada-San Marcos de </w:t>
      </w:r>
      <w:proofErr w:type="spellStart"/>
      <w:r w:rsidRPr="009240C5">
        <w:rPr>
          <w:i/>
          <w:sz w:val="20"/>
          <w:szCs w:val="20"/>
        </w:rPr>
        <w:t>Cutris</w:t>
      </w:r>
      <w:proofErr w:type="spellEnd"/>
      <w:r w:rsidRPr="009240C5">
        <w:rPr>
          <w:i/>
          <w:sz w:val="20"/>
          <w:szCs w:val="20"/>
        </w:rPr>
        <w:t xml:space="preserve"> </w:t>
      </w:r>
      <w:r w:rsidRPr="009240C5">
        <w:rPr>
          <w:sz w:val="20"/>
          <w:szCs w:val="20"/>
        </w:rPr>
        <w:t>y viceversa</w:t>
      </w:r>
      <w:r w:rsidRPr="009240C5">
        <w:rPr>
          <w:i/>
          <w:sz w:val="20"/>
          <w:szCs w:val="20"/>
        </w:rPr>
        <w:t xml:space="preserve">, y Ciudad Quesada-Santa Rita </w:t>
      </w:r>
      <w:r w:rsidRPr="009240C5">
        <w:rPr>
          <w:sz w:val="20"/>
          <w:szCs w:val="20"/>
        </w:rPr>
        <w:t xml:space="preserve">y viceversa, respectivamente; sobre la fusión de las flotas de las </w:t>
      </w:r>
    </w:p>
    <w:p w:rsidR="009240C5" w:rsidRPr="009240C5" w:rsidRDefault="009240C5" w:rsidP="009240C5">
      <w:pPr>
        <w:pStyle w:val="Prrafodelista"/>
        <w:ind w:left="851" w:right="851"/>
        <w:jc w:val="both"/>
        <w:rPr>
          <w:sz w:val="20"/>
          <w:szCs w:val="20"/>
        </w:rPr>
      </w:pPr>
      <w:r w:rsidRPr="009240C5">
        <w:rPr>
          <w:sz w:val="20"/>
          <w:szCs w:val="20"/>
        </w:rPr>
        <w:t>Rutas N° 218 y 1267.</w:t>
      </w:r>
    </w:p>
    <w:p w:rsidR="009240C5" w:rsidRPr="009240C5" w:rsidRDefault="009240C5" w:rsidP="009240C5">
      <w:pPr>
        <w:ind w:left="851" w:right="851"/>
        <w:jc w:val="both"/>
        <w:rPr>
          <w:lang w:val="es-ES_tradnl"/>
        </w:rPr>
      </w:pPr>
    </w:p>
    <w:p w:rsidR="009240C5" w:rsidRDefault="009240C5" w:rsidP="009240C5">
      <w:pPr>
        <w:pStyle w:val="Prrafodelista"/>
        <w:ind w:left="851" w:right="851"/>
        <w:jc w:val="both"/>
        <w:rPr>
          <w:sz w:val="20"/>
          <w:szCs w:val="20"/>
        </w:rPr>
      </w:pPr>
      <w:r w:rsidRPr="009240C5">
        <w:rPr>
          <w:sz w:val="20"/>
          <w:szCs w:val="20"/>
        </w:rPr>
        <w:t>(.</w:t>
      </w:r>
      <w:r w:rsidR="00C47BC5">
        <w:rPr>
          <w:sz w:val="20"/>
          <w:szCs w:val="20"/>
        </w:rPr>
        <w:t>.</w:t>
      </w:r>
      <w:r w:rsidRPr="009240C5">
        <w:rPr>
          <w:sz w:val="20"/>
          <w:szCs w:val="20"/>
        </w:rPr>
        <w:t>.)</w:t>
      </w:r>
    </w:p>
    <w:p w:rsidR="000E3F29" w:rsidRPr="009240C5" w:rsidRDefault="000E3F29" w:rsidP="009240C5">
      <w:pPr>
        <w:pStyle w:val="Prrafodelista"/>
        <w:ind w:left="851" w:right="851"/>
        <w:jc w:val="both"/>
        <w:rPr>
          <w:sz w:val="20"/>
          <w:szCs w:val="20"/>
          <w:lang w:val="es-ES_tradnl"/>
        </w:rPr>
      </w:pPr>
    </w:p>
    <w:p w:rsidR="009240C5" w:rsidRPr="00ED06D8" w:rsidRDefault="009240C5" w:rsidP="00AC33DC">
      <w:pPr>
        <w:pStyle w:val="Prrafodelista"/>
        <w:numPr>
          <w:ilvl w:val="0"/>
          <w:numId w:val="18"/>
        </w:numPr>
        <w:ind w:left="851" w:right="851"/>
        <w:jc w:val="both"/>
        <w:rPr>
          <w:sz w:val="20"/>
          <w:szCs w:val="20"/>
        </w:rPr>
      </w:pPr>
      <w:r w:rsidRPr="00ED06D8">
        <w:rPr>
          <w:sz w:val="20"/>
          <w:szCs w:val="20"/>
        </w:rPr>
        <w:t xml:space="preserve">Ordenarle por segunda a la </w:t>
      </w:r>
      <w:r w:rsidRPr="00864CF2">
        <w:rPr>
          <w:i/>
          <w:sz w:val="20"/>
          <w:szCs w:val="20"/>
        </w:rPr>
        <w:t xml:space="preserve">empresa </w:t>
      </w:r>
      <w:r w:rsidR="00864CF2" w:rsidRPr="00864CF2">
        <w:rPr>
          <w:i/>
          <w:sz w:val="20"/>
          <w:szCs w:val="20"/>
        </w:rPr>
        <w:t xml:space="preserve">T. MCA de C.Q. S.A., </w:t>
      </w:r>
      <w:r w:rsidRPr="00864CF2">
        <w:rPr>
          <w:i/>
          <w:sz w:val="20"/>
          <w:szCs w:val="20"/>
        </w:rPr>
        <w:t>permisionaria</w:t>
      </w:r>
      <w:r w:rsidRPr="00ED06D8">
        <w:rPr>
          <w:sz w:val="20"/>
          <w:szCs w:val="20"/>
        </w:rPr>
        <w:t xml:space="preserve"> de las Rutas N° 218 y 1267 descritas como </w:t>
      </w:r>
      <w:r w:rsidRPr="00ED06D8">
        <w:rPr>
          <w:i/>
          <w:sz w:val="20"/>
          <w:szCs w:val="20"/>
        </w:rPr>
        <w:t xml:space="preserve">Ciudad Quesada-San Marcos de </w:t>
      </w:r>
      <w:proofErr w:type="spellStart"/>
      <w:r w:rsidRPr="00ED06D8">
        <w:rPr>
          <w:i/>
          <w:sz w:val="20"/>
          <w:szCs w:val="20"/>
        </w:rPr>
        <w:t>Cutris</w:t>
      </w:r>
      <w:proofErr w:type="spellEnd"/>
      <w:r w:rsidRPr="00ED06D8">
        <w:rPr>
          <w:i/>
          <w:sz w:val="20"/>
          <w:szCs w:val="20"/>
        </w:rPr>
        <w:t xml:space="preserve"> </w:t>
      </w:r>
      <w:r w:rsidRPr="00ED06D8">
        <w:rPr>
          <w:sz w:val="20"/>
          <w:szCs w:val="20"/>
        </w:rPr>
        <w:t>y viceversa</w:t>
      </w:r>
      <w:r w:rsidRPr="00ED06D8">
        <w:rPr>
          <w:i/>
          <w:sz w:val="20"/>
          <w:szCs w:val="20"/>
        </w:rPr>
        <w:t xml:space="preserve">, y Ciudad Quesada-Santa Rita </w:t>
      </w:r>
      <w:r w:rsidRPr="00ED06D8">
        <w:rPr>
          <w:sz w:val="20"/>
          <w:szCs w:val="20"/>
        </w:rPr>
        <w:t>y viceversa, respectivamente; que debe proceder de</w:t>
      </w:r>
      <w:r w:rsidRPr="00ED06D8">
        <w:rPr>
          <w:i/>
          <w:sz w:val="20"/>
          <w:szCs w:val="20"/>
        </w:rPr>
        <w:t xml:space="preserve"> </w:t>
      </w:r>
      <w:r w:rsidRPr="00ED06D8">
        <w:rPr>
          <w:b/>
          <w:i/>
          <w:sz w:val="20"/>
          <w:szCs w:val="20"/>
          <w:u w:val="single"/>
        </w:rPr>
        <w:t>manera inmediata</w:t>
      </w:r>
      <w:r w:rsidRPr="00ED06D8">
        <w:rPr>
          <w:i/>
          <w:sz w:val="20"/>
          <w:szCs w:val="20"/>
        </w:rPr>
        <w:t xml:space="preserve"> </w:t>
      </w:r>
      <w:r w:rsidRPr="00ED06D8">
        <w:rPr>
          <w:sz w:val="20"/>
          <w:szCs w:val="20"/>
        </w:rPr>
        <w:t>a aportar la información necesaria para inscribir la flota óptima correspondiente para la operación</w:t>
      </w:r>
      <w:r w:rsidRPr="00ED06D8">
        <w:rPr>
          <w:sz w:val="20"/>
          <w:szCs w:val="20"/>
        </w:rPr>
        <w:tab/>
        <w:t>de la Ruta N° 1267, de acuerdo al Decreto Ejecutivo N° 29743-MOPT, según lo indicado mediante el Artículo N° 6.3 de la Sesión Ordinaria 21-2011 de la Junta Directiva de este Consejo.  Además, de que debe cumplir con l</w:t>
      </w:r>
      <w:r w:rsidR="00ED06D8">
        <w:rPr>
          <w:sz w:val="20"/>
          <w:szCs w:val="20"/>
        </w:rPr>
        <w:t>o establecido en la Ley N° 7600</w:t>
      </w:r>
      <w:r w:rsidRPr="00ED06D8">
        <w:rPr>
          <w:sz w:val="20"/>
          <w:szCs w:val="20"/>
        </w:rPr>
        <w:t xml:space="preserve">(…)” (Léanse los folios </w:t>
      </w:r>
      <w:r w:rsidR="00AC33DC" w:rsidRPr="00ED06D8">
        <w:rPr>
          <w:sz w:val="20"/>
          <w:szCs w:val="20"/>
        </w:rPr>
        <w:t>2</w:t>
      </w:r>
      <w:r w:rsidR="000E3F29">
        <w:rPr>
          <w:sz w:val="20"/>
          <w:szCs w:val="20"/>
        </w:rPr>
        <w:t>0</w:t>
      </w:r>
      <w:r w:rsidR="00AC33DC" w:rsidRPr="00ED06D8">
        <w:rPr>
          <w:sz w:val="20"/>
          <w:szCs w:val="20"/>
        </w:rPr>
        <w:t xml:space="preserve"> a 23 del expediente administrativo TAT-010-2012)</w:t>
      </w:r>
      <w:r w:rsidRPr="00ED06D8">
        <w:rPr>
          <w:sz w:val="20"/>
          <w:szCs w:val="20"/>
        </w:rPr>
        <w:t xml:space="preserve"> </w:t>
      </w:r>
    </w:p>
    <w:p w:rsidR="009240C5" w:rsidRDefault="009240C5" w:rsidP="009240C5"/>
    <w:p w:rsidR="003814DE" w:rsidRPr="003814DE" w:rsidRDefault="003814DE" w:rsidP="003814DE">
      <w:pPr>
        <w:jc w:val="both"/>
        <w:rPr>
          <w:color w:val="000000"/>
          <w:sz w:val="24"/>
          <w:szCs w:val="24"/>
        </w:rPr>
      </w:pPr>
      <w:r w:rsidRPr="003814DE">
        <w:rPr>
          <w:b/>
          <w:color w:val="000000"/>
          <w:sz w:val="24"/>
          <w:szCs w:val="24"/>
        </w:rPr>
        <w:t>CUARTO</w:t>
      </w:r>
      <w:r w:rsidR="00191A18" w:rsidRPr="003814DE">
        <w:rPr>
          <w:b/>
          <w:color w:val="000000"/>
          <w:sz w:val="24"/>
          <w:szCs w:val="24"/>
        </w:rPr>
        <w:t>.-</w:t>
      </w:r>
      <w:r w:rsidR="0055166C" w:rsidRPr="003814DE">
        <w:rPr>
          <w:b/>
          <w:color w:val="000000"/>
          <w:sz w:val="24"/>
          <w:szCs w:val="24"/>
        </w:rPr>
        <w:t xml:space="preserve"> </w:t>
      </w:r>
      <w:r w:rsidRPr="003814DE">
        <w:rPr>
          <w:color w:val="000000"/>
          <w:sz w:val="24"/>
          <w:szCs w:val="24"/>
        </w:rPr>
        <w:t xml:space="preserve">La Secretaría Ejecutiva del Consejo de Transporte Público, en oficio SE-2012-94 del 9 de marzo del 2012 remite al Tribunal Administrativo de Transporte, la certificación número SE/CTP-12-03-000132 de las diez horas del 7 de marzo del 2012, que </w:t>
      </w:r>
      <w:r w:rsidRPr="003814DE">
        <w:rPr>
          <w:color w:val="000000"/>
          <w:sz w:val="24"/>
          <w:szCs w:val="24"/>
        </w:rPr>
        <w:lastRenderedPageBreak/>
        <w:t>refiere a copia certificada de la solicitud de fusión y acuerdos relacionados. (Ver folios</w:t>
      </w:r>
      <w:r w:rsidRPr="003814DE">
        <w:rPr>
          <w:sz w:val="24"/>
          <w:szCs w:val="24"/>
        </w:rPr>
        <w:t xml:space="preserve"> </w:t>
      </w:r>
      <w:r>
        <w:rPr>
          <w:sz w:val="24"/>
          <w:szCs w:val="24"/>
        </w:rPr>
        <w:t>del 1 al</w:t>
      </w:r>
      <w:r w:rsidRPr="003814DE">
        <w:rPr>
          <w:sz w:val="24"/>
          <w:szCs w:val="24"/>
        </w:rPr>
        <w:t xml:space="preserve"> </w:t>
      </w:r>
      <w:r>
        <w:rPr>
          <w:sz w:val="24"/>
          <w:szCs w:val="24"/>
        </w:rPr>
        <w:t>25</w:t>
      </w:r>
      <w:r w:rsidRPr="003814DE">
        <w:rPr>
          <w:sz w:val="24"/>
          <w:szCs w:val="24"/>
        </w:rPr>
        <w:t xml:space="preserve"> del expediente administrativo número TAT-010-12) </w:t>
      </w:r>
      <w:r w:rsidRPr="003814DE">
        <w:rPr>
          <w:color w:val="000000"/>
          <w:sz w:val="24"/>
          <w:szCs w:val="24"/>
        </w:rPr>
        <w:t xml:space="preserve"> </w:t>
      </w:r>
    </w:p>
    <w:p w:rsidR="003814DE" w:rsidRDefault="003814DE" w:rsidP="0055166C">
      <w:pPr>
        <w:jc w:val="both"/>
        <w:rPr>
          <w:color w:val="000000"/>
          <w:sz w:val="24"/>
          <w:szCs w:val="24"/>
        </w:rPr>
      </w:pPr>
    </w:p>
    <w:p w:rsidR="001B0355" w:rsidRDefault="001B0355" w:rsidP="0055166C">
      <w:pPr>
        <w:jc w:val="both"/>
        <w:rPr>
          <w:color w:val="000000"/>
          <w:sz w:val="24"/>
          <w:szCs w:val="24"/>
        </w:rPr>
      </w:pPr>
    </w:p>
    <w:p w:rsidR="003F30C9" w:rsidRPr="001003A4" w:rsidRDefault="003814DE" w:rsidP="003F30C9">
      <w:pPr>
        <w:jc w:val="both"/>
        <w:rPr>
          <w:color w:val="000000"/>
          <w:sz w:val="24"/>
          <w:szCs w:val="24"/>
        </w:rPr>
      </w:pPr>
      <w:r>
        <w:rPr>
          <w:b/>
          <w:color w:val="000000"/>
          <w:sz w:val="24"/>
          <w:szCs w:val="24"/>
        </w:rPr>
        <w:t>QUINTO</w:t>
      </w:r>
      <w:r w:rsidRPr="003814DE">
        <w:rPr>
          <w:b/>
          <w:color w:val="000000"/>
          <w:sz w:val="24"/>
          <w:szCs w:val="24"/>
        </w:rPr>
        <w:t xml:space="preserve">.- </w:t>
      </w:r>
      <w:r w:rsidR="003F30C9" w:rsidRPr="001003A4">
        <w:rPr>
          <w:color w:val="000000"/>
          <w:sz w:val="24"/>
          <w:szCs w:val="24"/>
        </w:rPr>
        <w:t>En los procedimientos</w:t>
      </w:r>
      <w:r>
        <w:rPr>
          <w:color w:val="000000"/>
          <w:sz w:val="24"/>
          <w:szCs w:val="24"/>
        </w:rPr>
        <w:t xml:space="preserve"> </w:t>
      </w:r>
      <w:r w:rsidR="003F30C9" w:rsidRPr="001003A4">
        <w:rPr>
          <w:color w:val="000000"/>
          <w:sz w:val="24"/>
          <w:szCs w:val="24"/>
        </w:rPr>
        <w:t>seguidos se han observado los términos y prescripciones legales.</w:t>
      </w:r>
    </w:p>
    <w:p w:rsidR="003F30C9" w:rsidRDefault="003F30C9" w:rsidP="003F30C9">
      <w:pPr>
        <w:rPr>
          <w:color w:val="000000"/>
          <w:sz w:val="22"/>
          <w:szCs w:val="22"/>
        </w:rPr>
      </w:pPr>
    </w:p>
    <w:p w:rsidR="001B0355" w:rsidRDefault="001B0355" w:rsidP="003F30C9">
      <w:pPr>
        <w:rPr>
          <w:color w:val="000000"/>
          <w:sz w:val="22"/>
          <w:szCs w:val="22"/>
        </w:rPr>
      </w:pPr>
    </w:p>
    <w:p w:rsidR="00191A18" w:rsidRPr="00264BC5" w:rsidRDefault="00582907" w:rsidP="00191A18">
      <w:pPr>
        <w:rPr>
          <w:b/>
        </w:rPr>
      </w:pPr>
      <w:r w:rsidRPr="00264BC5">
        <w:rPr>
          <w:b/>
          <w:color w:val="000000"/>
          <w:sz w:val="22"/>
          <w:szCs w:val="22"/>
        </w:rPr>
        <w:t>REDACTA EL JUEZ PORTUGUEZ MÉNDEZ</w:t>
      </w:r>
      <w:r>
        <w:rPr>
          <w:b/>
          <w:color w:val="000000"/>
          <w:sz w:val="22"/>
          <w:szCs w:val="22"/>
        </w:rPr>
        <w:t>,</w:t>
      </w:r>
    </w:p>
    <w:p w:rsidR="00191A18" w:rsidRDefault="00191A18" w:rsidP="00191A18"/>
    <w:p w:rsidR="001B0355" w:rsidRDefault="001B0355" w:rsidP="00191A18"/>
    <w:p w:rsidR="001B0355" w:rsidRDefault="001B0355" w:rsidP="00191A18"/>
    <w:p w:rsidR="00191A18" w:rsidRPr="001B0355" w:rsidRDefault="00191A18" w:rsidP="00191A18">
      <w:pPr>
        <w:jc w:val="center"/>
        <w:rPr>
          <w:b/>
          <w:color w:val="000000" w:themeColor="text1"/>
          <w:sz w:val="24"/>
          <w:szCs w:val="24"/>
          <w:lang w:val="es-MX"/>
        </w:rPr>
      </w:pPr>
      <w:r w:rsidRPr="001B0355">
        <w:rPr>
          <w:b/>
          <w:color w:val="000000" w:themeColor="text1"/>
          <w:sz w:val="24"/>
          <w:szCs w:val="24"/>
          <w:lang w:val="es-MX"/>
        </w:rPr>
        <w:t>CONSIDERANDO</w:t>
      </w:r>
    </w:p>
    <w:p w:rsidR="00191A18" w:rsidRDefault="00191A18" w:rsidP="00191A18">
      <w:pPr>
        <w:rPr>
          <w:b/>
          <w:color w:val="000000" w:themeColor="text1"/>
          <w:sz w:val="24"/>
          <w:szCs w:val="24"/>
          <w:lang w:val="es-MX"/>
        </w:rPr>
      </w:pPr>
    </w:p>
    <w:p w:rsidR="001B0355" w:rsidRPr="001B0355" w:rsidRDefault="001B0355" w:rsidP="00191A18">
      <w:pPr>
        <w:rPr>
          <w:b/>
          <w:color w:val="000000" w:themeColor="text1"/>
          <w:sz w:val="24"/>
          <w:szCs w:val="24"/>
          <w:lang w:val="es-MX"/>
        </w:rPr>
      </w:pPr>
    </w:p>
    <w:p w:rsidR="0055166C" w:rsidRPr="001B0355" w:rsidRDefault="00ED06D8" w:rsidP="00486209">
      <w:pPr>
        <w:spacing w:after="120"/>
        <w:jc w:val="both"/>
        <w:rPr>
          <w:color w:val="000000" w:themeColor="text1"/>
          <w:sz w:val="24"/>
          <w:szCs w:val="24"/>
        </w:rPr>
      </w:pPr>
      <w:r w:rsidRPr="001B0355">
        <w:rPr>
          <w:b/>
          <w:iCs/>
          <w:color w:val="000000" w:themeColor="text1"/>
          <w:sz w:val="24"/>
          <w:szCs w:val="24"/>
        </w:rPr>
        <w:t>ÚNICO</w:t>
      </w:r>
      <w:r w:rsidR="00191A18" w:rsidRPr="001B0355">
        <w:rPr>
          <w:b/>
          <w:iCs/>
          <w:color w:val="000000" w:themeColor="text1"/>
          <w:sz w:val="24"/>
          <w:szCs w:val="24"/>
        </w:rPr>
        <w:t>.</w:t>
      </w:r>
      <w:r w:rsidR="00191A18" w:rsidRPr="001B0355">
        <w:rPr>
          <w:b/>
          <w:color w:val="000000" w:themeColor="text1"/>
          <w:sz w:val="24"/>
          <w:szCs w:val="24"/>
          <w:lang w:val="es-MX"/>
        </w:rPr>
        <w:t xml:space="preserve"> </w:t>
      </w:r>
      <w:r w:rsidR="00191A18" w:rsidRPr="001B0355">
        <w:rPr>
          <w:color w:val="000000" w:themeColor="text1"/>
          <w:sz w:val="24"/>
          <w:szCs w:val="24"/>
        </w:rPr>
        <w:t xml:space="preserve">El Tribunal </w:t>
      </w:r>
      <w:r w:rsidRPr="001B0355">
        <w:rPr>
          <w:color w:val="000000" w:themeColor="text1"/>
          <w:sz w:val="24"/>
          <w:szCs w:val="24"/>
        </w:rPr>
        <w:t xml:space="preserve">Administrativo de Transporte, de conformidad con el artículo 22 de la Ley Reguladora del Servicio Público de Transporte Remunerado de Personas en Vehículos en la Modalidad de Taxi, N. 7969 del 22 de diciembre de 1999, </w:t>
      </w:r>
      <w:r w:rsidR="00191A18" w:rsidRPr="001B0355">
        <w:rPr>
          <w:color w:val="000000" w:themeColor="text1"/>
          <w:sz w:val="24"/>
          <w:szCs w:val="24"/>
        </w:rPr>
        <w:t xml:space="preserve">es el competente para conocer y resolver </w:t>
      </w:r>
      <w:r w:rsidRPr="001B0355">
        <w:rPr>
          <w:color w:val="000000" w:themeColor="text1"/>
          <w:sz w:val="24"/>
          <w:szCs w:val="24"/>
        </w:rPr>
        <w:t>los</w:t>
      </w:r>
      <w:r w:rsidR="00191A18" w:rsidRPr="001B0355">
        <w:rPr>
          <w:color w:val="000000" w:themeColor="text1"/>
          <w:sz w:val="24"/>
          <w:szCs w:val="24"/>
        </w:rPr>
        <w:t xml:space="preserve"> recurso</w:t>
      </w:r>
      <w:r w:rsidRPr="001B0355">
        <w:rPr>
          <w:color w:val="000000" w:themeColor="text1"/>
          <w:sz w:val="24"/>
          <w:szCs w:val="24"/>
        </w:rPr>
        <w:t>s</w:t>
      </w:r>
      <w:r w:rsidR="00191A18" w:rsidRPr="001B0355">
        <w:rPr>
          <w:color w:val="000000" w:themeColor="text1"/>
          <w:sz w:val="24"/>
          <w:szCs w:val="24"/>
        </w:rPr>
        <w:t xml:space="preserve"> de apelación</w:t>
      </w:r>
      <w:r w:rsidRPr="001B0355">
        <w:rPr>
          <w:color w:val="000000" w:themeColor="text1"/>
          <w:sz w:val="24"/>
          <w:szCs w:val="24"/>
        </w:rPr>
        <w:t xml:space="preserve"> de los actos emitidos por el Consejo de Transporte Público; sin embrago no es competente para conocer simples solicitu</w:t>
      </w:r>
      <w:r w:rsidR="000E3F29">
        <w:rPr>
          <w:color w:val="000000" w:themeColor="text1"/>
          <w:sz w:val="24"/>
          <w:szCs w:val="24"/>
        </w:rPr>
        <w:t xml:space="preserve">des como la presente, en la que, </w:t>
      </w:r>
      <w:r w:rsidRPr="001B0355">
        <w:rPr>
          <w:color w:val="000000" w:themeColor="text1"/>
          <w:sz w:val="24"/>
          <w:szCs w:val="24"/>
        </w:rPr>
        <w:t>el gestionante dedica la oportunidad procesal, para solicitar que  “se unifique la flota de las rutas 218 y 1267 y se inscriban en esa flota las unidades LB-869 y AB- LB-740 y AB- 5466 se extiendan las tarjetas de capacidad y tarifa correspondientes”, sin interponer los recursos ordinarios que le asisten</w:t>
      </w:r>
      <w:r w:rsidR="00574F03" w:rsidRPr="001B0355">
        <w:rPr>
          <w:color w:val="000000" w:themeColor="text1"/>
          <w:sz w:val="24"/>
          <w:szCs w:val="24"/>
        </w:rPr>
        <w:t>.</w:t>
      </w:r>
    </w:p>
    <w:p w:rsidR="00486209" w:rsidRPr="001B0355" w:rsidRDefault="00486209" w:rsidP="00486209">
      <w:pPr>
        <w:spacing w:after="120"/>
        <w:jc w:val="both"/>
        <w:rPr>
          <w:color w:val="000000" w:themeColor="text1"/>
          <w:sz w:val="24"/>
          <w:szCs w:val="24"/>
        </w:rPr>
      </w:pPr>
    </w:p>
    <w:p w:rsidR="00574F03" w:rsidRPr="001B0355" w:rsidRDefault="00574F03" w:rsidP="00486209">
      <w:pPr>
        <w:spacing w:after="120"/>
        <w:jc w:val="both"/>
        <w:rPr>
          <w:color w:val="000000" w:themeColor="text1"/>
          <w:sz w:val="24"/>
          <w:szCs w:val="24"/>
        </w:rPr>
      </w:pPr>
      <w:r w:rsidRPr="001B0355">
        <w:rPr>
          <w:color w:val="000000" w:themeColor="text1"/>
          <w:sz w:val="24"/>
          <w:szCs w:val="24"/>
        </w:rPr>
        <w:t>Adicionalmente debe tomarse en consideración lo dispuesto en el artículo 181 de la Ley General de la Administración Pública, que señala:</w:t>
      </w:r>
    </w:p>
    <w:p w:rsidR="006561E3" w:rsidRDefault="006561E3" w:rsidP="006561E3">
      <w:pPr>
        <w:pStyle w:val="Textosinformato"/>
        <w:ind w:left="851" w:right="851"/>
        <w:jc w:val="both"/>
        <w:rPr>
          <w:rFonts w:ascii="Times New Roman" w:hAnsi="Times New Roman"/>
          <w:color w:val="000000"/>
        </w:rPr>
      </w:pPr>
    </w:p>
    <w:p w:rsidR="006561E3" w:rsidRPr="006561E3" w:rsidRDefault="006561E3" w:rsidP="006561E3">
      <w:pPr>
        <w:pStyle w:val="Textosinformato"/>
        <w:ind w:left="851" w:right="851"/>
        <w:jc w:val="both"/>
        <w:rPr>
          <w:rFonts w:ascii="Times New Roman" w:hAnsi="Times New Roman"/>
          <w:color w:val="000000"/>
        </w:rPr>
      </w:pPr>
      <w:r w:rsidRPr="006561E3">
        <w:rPr>
          <w:rFonts w:ascii="Times New Roman" w:hAnsi="Times New Roman"/>
          <w:color w:val="000000"/>
        </w:rPr>
        <w:t xml:space="preserve">“Artículo 181.- El contralor no jerárquico podrá revisar sólo la legalidad del acto y en virtud de recurso administrativo, y decidirá dentro del límite de las pretensiones y cuestiones de hecho planteadas por el recurrente, pero podrá aplicar una norma </w:t>
      </w:r>
      <w:r>
        <w:rPr>
          <w:rFonts w:ascii="Times New Roman" w:hAnsi="Times New Roman"/>
          <w:color w:val="000000"/>
        </w:rPr>
        <w:t>no invocada en el recurso.”</w:t>
      </w:r>
    </w:p>
    <w:p w:rsidR="00486209" w:rsidRDefault="00486209" w:rsidP="00486209">
      <w:pPr>
        <w:jc w:val="both"/>
        <w:rPr>
          <w:iCs/>
          <w:color w:val="943634" w:themeColor="accent2" w:themeShade="BF"/>
        </w:rPr>
      </w:pPr>
    </w:p>
    <w:p w:rsidR="006561E3" w:rsidRPr="001B0355" w:rsidRDefault="006561E3" w:rsidP="00486209">
      <w:pPr>
        <w:jc w:val="both"/>
        <w:rPr>
          <w:iCs/>
          <w:color w:val="000000" w:themeColor="text1"/>
          <w:sz w:val="24"/>
          <w:szCs w:val="24"/>
        </w:rPr>
      </w:pPr>
      <w:r w:rsidRPr="001B0355">
        <w:rPr>
          <w:iCs/>
          <w:color w:val="000000" w:themeColor="text1"/>
          <w:sz w:val="24"/>
          <w:szCs w:val="24"/>
        </w:rPr>
        <w:t>Del texto normativo se puede extraer que el Tribunal Administrativo de Transporte como contralor no jerárquico, no podrá conocer sobre simples gestiones que no se presenten en forma conjunta con los recursos de apelación, los que deberán presentarse con todas las formalidades que exige la admisibilidad, caso contrario, deberán ser rechazadas por no encontrar arraigo en el recurso de alzada que permita habilitar esta sede.</w:t>
      </w:r>
    </w:p>
    <w:p w:rsidR="006561E3" w:rsidRDefault="006561E3" w:rsidP="001B0355">
      <w:pPr>
        <w:jc w:val="both"/>
        <w:rPr>
          <w:iCs/>
          <w:color w:val="000000" w:themeColor="text1"/>
          <w:sz w:val="24"/>
          <w:szCs w:val="24"/>
        </w:rPr>
      </w:pPr>
    </w:p>
    <w:p w:rsidR="001B0355" w:rsidRPr="001B0355" w:rsidRDefault="001B0355" w:rsidP="001B0355">
      <w:pPr>
        <w:jc w:val="both"/>
        <w:rPr>
          <w:iCs/>
          <w:color w:val="000000" w:themeColor="text1"/>
          <w:sz w:val="24"/>
          <w:szCs w:val="24"/>
        </w:rPr>
      </w:pPr>
    </w:p>
    <w:p w:rsidR="00C16543" w:rsidRPr="001B0355" w:rsidRDefault="00C16543" w:rsidP="00C16543">
      <w:pPr>
        <w:ind w:left="360"/>
        <w:jc w:val="both"/>
        <w:rPr>
          <w:b/>
          <w:iCs/>
          <w:color w:val="000000" w:themeColor="text1"/>
          <w:sz w:val="24"/>
          <w:szCs w:val="24"/>
        </w:rPr>
      </w:pPr>
    </w:p>
    <w:p w:rsidR="001B0355" w:rsidRDefault="001B0355" w:rsidP="00C16543">
      <w:pPr>
        <w:jc w:val="center"/>
        <w:rPr>
          <w:b/>
          <w:iCs/>
          <w:color w:val="000000" w:themeColor="text1"/>
          <w:sz w:val="24"/>
          <w:szCs w:val="24"/>
        </w:rPr>
      </w:pPr>
    </w:p>
    <w:p w:rsidR="00C16543" w:rsidRPr="001B0355" w:rsidRDefault="00C16543" w:rsidP="00C16543">
      <w:pPr>
        <w:jc w:val="center"/>
        <w:rPr>
          <w:b/>
          <w:iCs/>
          <w:color w:val="000000" w:themeColor="text1"/>
          <w:sz w:val="24"/>
          <w:szCs w:val="24"/>
        </w:rPr>
      </w:pPr>
      <w:r w:rsidRPr="001B0355">
        <w:rPr>
          <w:b/>
          <w:iCs/>
          <w:color w:val="000000" w:themeColor="text1"/>
          <w:sz w:val="24"/>
          <w:szCs w:val="24"/>
        </w:rPr>
        <w:t>POR TANTO</w:t>
      </w:r>
    </w:p>
    <w:p w:rsidR="00C16543" w:rsidRDefault="00C16543" w:rsidP="00C16543">
      <w:pPr>
        <w:jc w:val="center"/>
        <w:rPr>
          <w:b/>
          <w:iCs/>
          <w:color w:val="000000" w:themeColor="text1"/>
          <w:sz w:val="24"/>
          <w:szCs w:val="24"/>
        </w:rPr>
      </w:pPr>
    </w:p>
    <w:p w:rsidR="001B0355" w:rsidRPr="001B0355" w:rsidRDefault="001B0355" w:rsidP="00C16543">
      <w:pPr>
        <w:jc w:val="center"/>
        <w:rPr>
          <w:b/>
          <w:iCs/>
          <w:color w:val="000000" w:themeColor="text1"/>
          <w:sz w:val="24"/>
          <w:szCs w:val="24"/>
        </w:rPr>
      </w:pPr>
    </w:p>
    <w:p w:rsidR="006561E3" w:rsidRPr="001B0355" w:rsidRDefault="00C16543" w:rsidP="00C16543">
      <w:pPr>
        <w:ind w:left="426" w:hanging="426"/>
        <w:jc w:val="both"/>
        <w:rPr>
          <w:iCs/>
          <w:color w:val="000000" w:themeColor="text1"/>
          <w:sz w:val="24"/>
          <w:szCs w:val="24"/>
        </w:rPr>
      </w:pPr>
      <w:r w:rsidRPr="001B0355">
        <w:rPr>
          <w:iCs/>
          <w:color w:val="000000" w:themeColor="text1"/>
          <w:sz w:val="24"/>
          <w:szCs w:val="24"/>
        </w:rPr>
        <w:lastRenderedPageBreak/>
        <w:t xml:space="preserve">I.-  Se declara </w:t>
      </w:r>
      <w:r w:rsidR="006561E3" w:rsidRPr="001B0355">
        <w:rPr>
          <w:iCs/>
          <w:color w:val="000000" w:themeColor="text1"/>
          <w:sz w:val="24"/>
          <w:szCs w:val="24"/>
        </w:rPr>
        <w:t>mal admitida la gestión presentada por la</w:t>
      </w:r>
      <w:r w:rsidR="006561E3" w:rsidRPr="001B0355">
        <w:rPr>
          <w:color w:val="000000" w:themeColor="text1"/>
          <w:sz w:val="24"/>
          <w:szCs w:val="24"/>
        </w:rPr>
        <w:t xml:space="preserve"> empresa</w:t>
      </w:r>
      <w:r w:rsidR="006561E3" w:rsidRPr="001B0355">
        <w:rPr>
          <w:b/>
          <w:color w:val="000000" w:themeColor="text1"/>
          <w:sz w:val="24"/>
          <w:szCs w:val="24"/>
        </w:rPr>
        <w:t xml:space="preserve"> </w:t>
      </w:r>
      <w:r w:rsidR="00864CF2" w:rsidRPr="00AC33DC">
        <w:rPr>
          <w:i/>
        </w:rPr>
        <w:t>T</w:t>
      </w:r>
      <w:r w:rsidR="00864CF2">
        <w:rPr>
          <w:i/>
        </w:rPr>
        <w:t xml:space="preserve">. </w:t>
      </w:r>
      <w:r w:rsidR="00864CF2" w:rsidRPr="00AC33DC">
        <w:rPr>
          <w:i/>
        </w:rPr>
        <w:t>MCA de C</w:t>
      </w:r>
      <w:r w:rsidR="00864CF2">
        <w:rPr>
          <w:i/>
        </w:rPr>
        <w:t>.</w:t>
      </w:r>
      <w:r w:rsidR="00864CF2" w:rsidRPr="00AC33DC">
        <w:rPr>
          <w:i/>
        </w:rPr>
        <w:t>Q</w:t>
      </w:r>
      <w:r w:rsidR="00864CF2">
        <w:rPr>
          <w:i/>
        </w:rPr>
        <w:t>.</w:t>
      </w:r>
      <w:r w:rsidR="00864CF2" w:rsidRPr="00AC33DC">
        <w:rPr>
          <w:i/>
        </w:rPr>
        <w:t xml:space="preserve"> S.A.</w:t>
      </w:r>
      <w:r w:rsidR="00864CF2" w:rsidRPr="00AC33DC">
        <w:t>,</w:t>
      </w:r>
      <w:r w:rsidR="00486209" w:rsidRPr="001B0355">
        <w:rPr>
          <w:smallCaps/>
          <w:color w:val="000000" w:themeColor="text1"/>
          <w:sz w:val="24"/>
          <w:szCs w:val="24"/>
        </w:rPr>
        <w:t xml:space="preserve"> </w:t>
      </w:r>
      <w:r w:rsidR="001B0355" w:rsidRPr="001B0355">
        <w:rPr>
          <w:color w:val="000000" w:themeColor="text1"/>
          <w:sz w:val="24"/>
          <w:szCs w:val="24"/>
        </w:rPr>
        <w:t>cédula jurídica 3-101-606264, ante esta instancia.</w:t>
      </w:r>
    </w:p>
    <w:p w:rsidR="006561E3" w:rsidRPr="001B0355" w:rsidRDefault="006561E3" w:rsidP="00C16543">
      <w:pPr>
        <w:ind w:left="426" w:hanging="426"/>
        <w:jc w:val="both"/>
        <w:rPr>
          <w:iCs/>
          <w:color w:val="000000" w:themeColor="text1"/>
          <w:sz w:val="24"/>
          <w:szCs w:val="24"/>
        </w:rPr>
      </w:pPr>
    </w:p>
    <w:p w:rsidR="00C16543" w:rsidRPr="001B0355" w:rsidRDefault="00C16543" w:rsidP="00C16543">
      <w:pPr>
        <w:tabs>
          <w:tab w:val="left" w:pos="709"/>
        </w:tabs>
        <w:ind w:left="426" w:hanging="426"/>
        <w:jc w:val="both"/>
        <w:rPr>
          <w:b/>
          <w:color w:val="000000" w:themeColor="text1"/>
          <w:szCs w:val="24"/>
          <w:lang w:val="pt-BR"/>
        </w:rPr>
      </w:pPr>
      <w:r w:rsidRPr="001B0355">
        <w:rPr>
          <w:b/>
          <w:iCs/>
          <w:color w:val="000000" w:themeColor="text1"/>
          <w:sz w:val="24"/>
          <w:szCs w:val="24"/>
        </w:rPr>
        <w:t>II.-</w:t>
      </w:r>
      <w:r w:rsidRPr="001B0355">
        <w:rPr>
          <w:iCs/>
          <w:color w:val="000000" w:themeColor="text1"/>
          <w:sz w:val="24"/>
          <w:szCs w:val="24"/>
        </w:rPr>
        <w:t xml:space="preserve"> Por carecer la presente resolución de ulterior recurso en sede administrativa, de conformidad con los artículos 16 y 22 incisos c) de la Ley 7969, </w:t>
      </w:r>
      <w:r w:rsidRPr="001B0355">
        <w:rPr>
          <w:i/>
          <w:iCs/>
          <w:color w:val="000000" w:themeColor="text1"/>
          <w:sz w:val="24"/>
          <w:szCs w:val="24"/>
        </w:rPr>
        <w:t>se da por agotada la vía administrativa.</w:t>
      </w:r>
      <w:r w:rsidRPr="001B0355">
        <w:rPr>
          <w:iCs/>
          <w:color w:val="000000" w:themeColor="text1"/>
          <w:sz w:val="24"/>
          <w:szCs w:val="24"/>
        </w:rPr>
        <w:t xml:space="preserve"> </w:t>
      </w:r>
      <w:proofErr w:type="gramStart"/>
      <w:r w:rsidRPr="001B0355">
        <w:rPr>
          <w:b/>
          <w:color w:val="000000" w:themeColor="text1"/>
          <w:szCs w:val="24"/>
          <w:lang w:val="pt-BR"/>
        </w:rPr>
        <w:t>NOTIFÍQUESE.</w:t>
      </w:r>
      <w:proofErr w:type="gramEnd"/>
      <w:r w:rsidRPr="001B0355">
        <w:rPr>
          <w:b/>
          <w:color w:val="000000" w:themeColor="text1"/>
          <w:szCs w:val="24"/>
          <w:lang w:val="pt-BR"/>
        </w:rPr>
        <w:t>-</w:t>
      </w:r>
    </w:p>
    <w:p w:rsidR="00C16543" w:rsidRPr="00246ABE" w:rsidRDefault="00C16543" w:rsidP="00C16543">
      <w:pPr>
        <w:ind w:left="-187"/>
        <w:jc w:val="center"/>
        <w:rPr>
          <w:b/>
          <w:color w:val="000000" w:themeColor="text1"/>
          <w:sz w:val="24"/>
          <w:szCs w:val="24"/>
          <w:lang w:val="pt-BR"/>
        </w:rPr>
      </w:pPr>
    </w:p>
    <w:p w:rsidR="00791DA5" w:rsidRPr="00246ABE" w:rsidRDefault="00791DA5" w:rsidP="00791DA5">
      <w:pPr>
        <w:jc w:val="both"/>
        <w:rPr>
          <w:iCs/>
          <w:color w:val="000000" w:themeColor="text1"/>
          <w:sz w:val="24"/>
          <w:szCs w:val="24"/>
        </w:rPr>
      </w:pPr>
    </w:p>
    <w:p w:rsidR="00191A18" w:rsidRPr="00246ABE" w:rsidRDefault="00191A18" w:rsidP="00482658">
      <w:pPr>
        <w:ind w:left="360"/>
        <w:jc w:val="both"/>
        <w:rPr>
          <w:b/>
          <w:iCs/>
          <w:color w:val="000000" w:themeColor="text1"/>
          <w:sz w:val="24"/>
          <w:szCs w:val="24"/>
        </w:rPr>
      </w:pPr>
    </w:p>
    <w:p w:rsidR="00191A18" w:rsidRDefault="00191A18" w:rsidP="00191A18">
      <w:pPr>
        <w:ind w:left="-187"/>
        <w:jc w:val="center"/>
        <w:rPr>
          <w:b/>
          <w:color w:val="000000" w:themeColor="text1"/>
          <w:sz w:val="24"/>
          <w:szCs w:val="24"/>
          <w:lang w:val="pt-BR"/>
        </w:rPr>
      </w:pPr>
    </w:p>
    <w:p w:rsidR="000E3F29" w:rsidRDefault="000E3F29" w:rsidP="00191A18">
      <w:pPr>
        <w:ind w:left="-187"/>
        <w:jc w:val="center"/>
        <w:rPr>
          <w:b/>
          <w:color w:val="000000" w:themeColor="text1"/>
          <w:sz w:val="24"/>
          <w:szCs w:val="24"/>
          <w:lang w:val="pt-BR"/>
        </w:rPr>
      </w:pPr>
    </w:p>
    <w:p w:rsidR="000E3F29" w:rsidRPr="00246ABE" w:rsidRDefault="000E3F29" w:rsidP="00191A18">
      <w:pPr>
        <w:ind w:left="-187"/>
        <w:jc w:val="center"/>
        <w:rPr>
          <w:b/>
          <w:color w:val="000000" w:themeColor="text1"/>
          <w:sz w:val="24"/>
          <w:szCs w:val="24"/>
          <w:lang w:val="pt-BR"/>
        </w:rPr>
      </w:pPr>
    </w:p>
    <w:p w:rsidR="00191A18" w:rsidRPr="00246ABE" w:rsidRDefault="00191A18" w:rsidP="00191A18">
      <w:pPr>
        <w:pStyle w:val="Ttulo1"/>
        <w:ind w:left="-187"/>
        <w:jc w:val="center"/>
        <w:rPr>
          <w:rFonts w:ascii="Times New Roman" w:hAnsi="Times New Roman"/>
          <w:b w:val="0"/>
          <w:color w:val="000000" w:themeColor="text1"/>
          <w:sz w:val="24"/>
          <w:szCs w:val="24"/>
          <w:lang w:val="pt-BR"/>
        </w:rPr>
      </w:pPr>
      <w:proofErr w:type="spellStart"/>
      <w:r w:rsidRPr="00246ABE">
        <w:rPr>
          <w:rFonts w:ascii="Times New Roman" w:hAnsi="Times New Roman"/>
          <w:b w:val="0"/>
          <w:color w:val="000000" w:themeColor="text1"/>
          <w:sz w:val="24"/>
          <w:szCs w:val="24"/>
          <w:lang w:val="pt-BR"/>
        </w:rPr>
        <w:t>Lic</w:t>
      </w:r>
      <w:proofErr w:type="spellEnd"/>
      <w:r w:rsidRPr="00246ABE">
        <w:rPr>
          <w:rFonts w:ascii="Times New Roman" w:hAnsi="Times New Roman"/>
          <w:b w:val="0"/>
          <w:color w:val="000000" w:themeColor="text1"/>
          <w:sz w:val="24"/>
          <w:szCs w:val="24"/>
          <w:lang w:val="pt-BR"/>
        </w:rPr>
        <w:t>. Carlos Miguel Portuguez Méndez</w:t>
      </w:r>
    </w:p>
    <w:p w:rsidR="00191A18" w:rsidRPr="00246ABE" w:rsidRDefault="00191A18" w:rsidP="00191A18">
      <w:pPr>
        <w:ind w:left="-187"/>
        <w:jc w:val="center"/>
        <w:rPr>
          <w:b/>
          <w:color w:val="000000" w:themeColor="text1"/>
          <w:sz w:val="24"/>
          <w:szCs w:val="24"/>
        </w:rPr>
      </w:pPr>
      <w:r w:rsidRPr="00246ABE">
        <w:rPr>
          <w:b/>
          <w:color w:val="000000" w:themeColor="text1"/>
          <w:sz w:val="24"/>
          <w:szCs w:val="24"/>
        </w:rPr>
        <w:t>Presidente</w:t>
      </w:r>
    </w:p>
    <w:p w:rsidR="001B0355" w:rsidRPr="00246ABE" w:rsidRDefault="001B0355" w:rsidP="00191A18">
      <w:pPr>
        <w:ind w:left="-187"/>
        <w:jc w:val="center"/>
        <w:rPr>
          <w:b/>
          <w:color w:val="000000" w:themeColor="text1"/>
          <w:sz w:val="24"/>
          <w:szCs w:val="24"/>
        </w:rPr>
      </w:pPr>
    </w:p>
    <w:p w:rsidR="001B0355" w:rsidRDefault="001B0355" w:rsidP="00191A18">
      <w:pPr>
        <w:ind w:left="-187"/>
        <w:jc w:val="center"/>
        <w:rPr>
          <w:b/>
          <w:color w:val="000000" w:themeColor="text1"/>
          <w:sz w:val="24"/>
          <w:szCs w:val="24"/>
        </w:rPr>
      </w:pPr>
    </w:p>
    <w:p w:rsidR="000E3F29" w:rsidRDefault="000E3F29" w:rsidP="00191A18">
      <w:pPr>
        <w:ind w:left="-187"/>
        <w:jc w:val="center"/>
        <w:rPr>
          <w:b/>
          <w:color w:val="000000" w:themeColor="text1"/>
          <w:sz w:val="24"/>
          <w:szCs w:val="24"/>
        </w:rPr>
      </w:pPr>
    </w:p>
    <w:p w:rsidR="000E3F29" w:rsidRPr="00246ABE" w:rsidRDefault="000E3F29" w:rsidP="00191A18">
      <w:pPr>
        <w:ind w:left="-187"/>
        <w:jc w:val="center"/>
        <w:rPr>
          <w:b/>
          <w:color w:val="000000" w:themeColor="text1"/>
          <w:sz w:val="24"/>
          <w:szCs w:val="24"/>
        </w:rPr>
      </w:pPr>
    </w:p>
    <w:p w:rsidR="001B0355" w:rsidRDefault="001B0355" w:rsidP="00191A18">
      <w:pPr>
        <w:ind w:left="-187"/>
        <w:jc w:val="center"/>
        <w:rPr>
          <w:b/>
          <w:color w:val="000000" w:themeColor="text1"/>
          <w:sz w:val="24"/>
          <w:szCs w:val="24"/>
        </w:rPr>
      </w:pPr>
    </w:p>
    <w:p w:rsidR="00246ABE" w:rsidRPr="00246ABE" w:rsidRDefault="00246ABE" w:rsidP="00191A18">
      <w:pPr>
        <w:ind w:left="-187"/>
        <w:jc w:val="center"/>
        <w:rPr>
          <w:b/>
          <w:color w:val="000000" w:themeColor="text1"/>
          <w:sz w:val="24"/>
          <w:szCs w:val="24"/>
        </w:rPr>
      </w:pPr>
    </w:p>
    <w:p w:rsidR="001B0355" w:rsidRPr="00246ABE" w:rsidRDefault="001B0355" w:rsidP="00F57199">
      <w:pPr>
        <w:rPr>
          <w:color w:val="000000" w:themeColor="text1"/>
        </w:rPr>
      </w:pPr>
    </w:p>
    <w:p w:rsidR="00191A18" w:rsidRPr="00246ABE" w:rsidRDefault="00191A18" w:rsidP="00191A18">
      <w:pPr>
        <w:pStyle w:val="Ttulo1"/>
        <w:ind w:left="-187"/>
        <w:jc w:val="both"/>
        <w:rPr>
          <w:iCs/>
          <w:color w:val="000000" w:themeColor="text1"/>
          <w:sz w:val="24"/>
          <w:szCs w:val="24"/>
        </w:rPr>
      </w:pPr>
      <w:r w:rsidRPr="00246ABE">
        <w:rPr>
          <w:rFonts w:ascii="Times New Roman" w:hAnsi="Times New Roman"/>
          <w:b w:val="0"/>
          <w:color w:val="000000" w:themeColor="text1"/>
          <w:sz w:val="24"/>
          <w:szCs w:val="24"/>
        </w:rPr>
        <w:t>Licda. Mar</w:t>
      </w:r>
      <w:r w:rsidR="001B0355" w:rsidRPr="00246ABE">
        <w:rPr>
          <w:rFonts w:ascii="Times New Roman" w:hAnsi="Times New Roman"/>
          <w:b w:val="0"/>
          <w:color w:val="000000" w:themeColor="text1"/>
          <w:sz w:val="24"/>
          <w:szCs w:val="24"/>
        </w:rPr>
        <w:t>ta Luz Pérez Peláez</w:t>
      </w:r>
      <w:r w:rsidR="001B0355" w:rsidRPr="00246ABE">
        <w:rPr>
          <w:rFonts w:ascii="Times New Roman" w:hAnsi="Times New Roman"/>
          <w:b w:val="0"/>
          <w:color w:val="000000" w:themeColor="text1"/>
          <w:sz w:val="24"/>
          <w:szCs w:val="24"/>
        </w:rPr>
        <w:tab/>
      </w:r>
      <w:r w:rsidRPr="00246ABE">
        <w:rPr>
          <w:rFonts w:ascii="Times New Roman" w:hAnsi="Times New Roman"/>
          <w:b w:val="0"/>
          <w:color w:val="000000" w:themeColor="text1"/>
          <w:sz w:val="24"/>
          <w:szCs w:val="24"/>
        </w:rPr>
        <w:t xml:space="preserve"> </w:t>
      </w:r>
      <w:r w:rsidRPr="00246ABE">
        <w:rPr>
          <w:rFonts w:ascii="Times New Roman" w:hAnsi="Times New Roman"/>
          <w:b w:val="0"/>
          <w:color w:val="000000" w:themeColor="text1"/>
          <w:sz w:val="24"/>
          <w:szCs w:val="24"/>
        </w:rPr>
        <w:tab/>
      </w:r>
      <w:r w:rsidRPr="00246ABE">
        <w:rPr>
          <w:rFonts w:ascii="Times New Roman" w:hAnsi="Times New Roman"/>
          <w:b w:val="0"/>
          <w:color w:val="000000" w:themeColor="text1"/>
          <w:sz w:val="24"/>
          <w:szCs w:val="24"/>
        </w:rPr>
        <w:tab/>
      </w:r>
      <w:r w:rsidRPr="00246ABE">
        <w:rPr>
          <w:rFonts w:ascii="Times New Roman" w:hAnsi="Times New Roman"/>
          <w:b w:val="0"/>
          <w:color w:val="000000" w:themeColor="text1"/>
          <w:sz w:val="24"/>
          <w:szCs w:val="24"/>
        </w:rPr>
        <w:tab/>
      </w:r>
      <w:r w:rsidRPr="00246ABE">
        <w:rPr>
          <w:rFonts w:ascii="Times New Roman" w:hAnsi="Times New Roman"/>
          <w:b w:val="0"/>
          <w:color w:val="000000" w:themeColor="text1"/>
          <w:sz w:val="24"/>
          <w:szCs w:val="24"/>
        </w:rPr>
        <w:tab/>
        <w:t>Lic. Mario Quesada Aguirre</w:t>
      </w:r>
      <w:r w:rsidRPr="00246ABE">
        <w:rPr>
          <w:rFonts w:ascii="Times New Roman" w:hAnsi="Times New Roman"/>
          <w:color w:val="000000" w:themeColor="text1"/>
          <w:sz w:val="24"/>
          <w:szCs w:val="24"/>
        </w:rPr>
        <w:t xml:space="preserve">          </w:t>
      </w:r>
      <w:r w:rsidRPr="00246ABE">
        <w:rPr>
          <w:rFonts w:ascii="Times New Roman" w:hAnsi="Times New Roman"/>
          <w:color w:val="000000" w:themeColor="text1"/>
          <w:sz w:val="24"/>
          <w:szCs w:val="24"/>
        </w:rPr>
        <w:tab/>
      </w:r>
      <w:r w:rsidRPr="00246ABE">
        <w:rPr>
          <w:rFonts w:ascii="Times New Roman" w:hAnsi="Times New Roman"/>
          <w:color w:val="000000" w:themeColor="text1"/>
          <w:sz w:val="24"/>
          <w:szCs w:val="24"/>
        </w:rPr>
        <w:tab/>
        <w:t xml:space="preserve">    Jueza </w:t>
      </w:r>
      <w:r w:rsidRPr="00246ABE">
        <w:rPr>
          <w:rFonts w:ascii="Times New Roman" w:hAnsi="Times New Roman"/>
          <w:color w:val="000000" w:themeColor="text1"/>
          <w:sz w:val="24"/>
          <w:szCs w:val="24"/>
        </w:rPr>
        <w:tab/>
      </w:r>
      <w:r w:rsidRPr="00246ABE">
        <w:rPr>
          <w:rFonts w:ascii="Times New Roman" w:hAnsi="Times New Roman"/>
          <w:color w:val="000000" w:themeColor="text1"/>
          <w:sz w:val="24"/>
          <w:szCs w:val="24"/>
        </w:rPr>
        <w:tab/>
      </w:r>
      <w:r w:rsidRPr="00246ABE">
        <w:rPr>
          <w:rFonts w:ascii="Times New Roman" w:hAnsi="Times New Roman"/>
          <w:color w:val="000000" w:themeColor="text1"/>
          <w:sz w:val="24"/>
          <w:szCs w:val="24"/>
        </w:rPr>
        <w:tab/>
      </w:r>
      <w:r w:rsidRPr="00246ABE">
        <w:rPr>
          <w:rFonts w:ascii="Times New Roman" w:hAnsi="Times New Roman"/>
          <w:color w:val="000000" w:themeColor="text1"/>
          <w:sz w:val="24"/>
          <w:szCs w:val="24"/>
        </w:rPr>
        <w:tab/>
        <w:t xml:space="preserve">     </w:t>
      </w:r>
      <w:r w:rsidRPr="00246ABE">
        <w:rPr>
          <w:rFonts w:ascii="Times New Roman" w:hAnsi="Times New Roman"/>
          <w:color w:val="000000" w:themeColor="text1"/>
          <w:sz w:val="24"/>
          <w:szCs w:val="24"/>
        </w:rPr>
        <w:tab/>
      </w:r>
      <w:r w:rsidRPr="00246ABE">
        <w:rPr>
          <w:rFonts w:ascii="Times New Roman" w:hAnsi="Times New Roman"/>
          <w:color w:val="000000" w:themeColor="text1"/>
          <w:sz w:val="24"/>
          <w:szCs w:val="24"/>
        </w:rPr>
        <w:tab/>
      </w:r>
      <w:r w:rsidRPr="00246ABE">
        <w:rPr>
          <w:rFonts w:ascii="Times New Roman" w:hAnsi="Times New Roman"/>
          <w:color w:val="000000" w:themeColor="text1"/>
          <w:sz w:val="24"/>
          <w:szCs w:val="24"/>
        </w:rPr>
        <w:tab/>
        <w:t xml:space="preserve">        Juez</w:t>
      </w:r>
    </w:p>
    <w:p w:rsidR="00191A18" w:rsidRPr="00246ABE" w:rsidRDefault="00191A18" w:rsidP="00191A18">
      <w:pPr>
        <w:rPr>
          <w:b/>
          <w:color w:val="000000" w:themeColor="text1"/>
          <w:sz w:val="22"/>
          <w:szCs w:val="22"/>
        </w:rPr>
      </w:pPr>
    </w:p>
    <w:sectPr w:rsidR="00191A18" w:rsidRPr="00246ABE" w:rsidSect="002D6F85">
      <w:footerReference w:type="default" r:id="rId8"/>
      <w:pgSz w:w="12240" w:h="15840"/>
      <w:pgMar w:top="1418"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A9B" w:rsidRDefault="00A81A9B" w:rsidP="00D018BE">
      <w:r>
        <w:separator/>
      </w:r>
    </w:p>
  </w:endnote>
  <w:endnote w:type="continuationSeparator" w:id="0">
    <w:p w:rsidR="00A81A9B" w:rsidRDefault="00A81A9B" w:rsidP="00D018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355" w:rsidRDefault="00D501D0" w:rsidP="00D501D0">
    <w:pPr>
      <w:pStyle w:val="Piedepgina"/>
      <w:jc w:val="center"/>
    </w:pPr>
    <w:r>
      <w:tab/>
    </w:r>
    <w:r>
      <w:tab/>
      <w:t>Res N. TAT-</w:t>
    </w:r>
    <w:r w:rsidR="000258D7">
      <w:t>2087</w:t>
    </w:r>
    <w:r>
      <w:t>-201</w:t>
    </w:r>
    <w:r w:rsidR="001B0355">
      <w:t>2</w:t>
    </w:r>
  </w:p>
  <w:p w:rsidR="00D501D0" w:rsidRDefault="00D501D0" w:rsidP="001B0355">
    <w:pPr>
      <w:pStyle w:val="Piedepgina"/>
      <w:jc w:val="right"/>
    </w:pPr>
    <w:r>
      <w:t xml:space="preserve">       </w:t>
    </w:r>
    <w:fldSimple w:instr=" PAGE   \* MERGEFORMAT ">
      <w:r w:rsidR="00864CF2">
        <w:rPr>
          <w:noProof/>
        </w:rPr>
        <w:t>5</w:t>
      </w:r>
    </w:fldSimple>
  </w:p>
  <w:p w:rsidR="009D78E5" w:rsidRPr="00D501D0" w:rsidRDefault="009D78E5" w:rsidP="00D501D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A9B" w:rsidRDefault="00A81A9B" w:rsidP="00D018BE">
      <w:r>
        <w:separator/>
      </w:r>
    </w:p>
  </w:footnote>
  <w:footnote w:type="continuationSeparator" w:id="0">
    <w:p w:rsidR="00A81A9B" w:rsidRDefault="00A81A9B" w:rsidP="00D018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39EC"/>
    <w:multiLevelType w:val="hybridMultilevel"/>
    <w:tmpl w:val="4AD0946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03C00592"/>
    <w:multiLevelType w:val="hybridMultilevel"/>
    <w:tmpl w:val="7CC632CC"/>
    <w:lvl w:ilvl="0" w:tplc="340AC184">
      <w:start w:val="3"/>
      <w:numFmt w:val="decimal"/>
      <w:lvlText w:val="%1)"/>
      <w:lvlJc w:val="left"/>
      <w:pPr>
        <w:tabs>
          <w:tab w:val="num" w:pos="360"/>
        </w:tabs>
        <w:ind w:left="360" w:hanging="360"/>
      </w:pPr>
      <w:rPr>
        <w:rFonts w:ascii="Palatino Linotype" w:hAnsi="Palatino Linotype"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8B25138"/>
    <w:multiLevelType w:val="hybridMultilevel"/>
    <w:tmpl w:val="91645486"/>
    <w:lvl w:ilvl="0" w:tplc="2AC6635E">
      <w:start w:val="1"/>
      <w:numFmt w:val="upperRoman"/>
      <w:lvlText w:val="%1."/>
      <w:lvlJc w:val="left"/>
      <w:pPr>
        <w:ind w:left="1080" w:hanging="72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092457C6"/>
    <w:multiLevelType w:val="hybridMultilevel"/>
    <w:tmpl w:val="409632D2"/>
    <w:lvl w:ilvl="0" w:tplc="3182A270">
      <w:start w:val="1"/>
      <w:numFmt w:val="decimal"/>
      <w:lvlText w:val="%1."/>
      <w:lvlJc w:val="left"/>
      <w:pPr>
        <w:tabs>
          <w:tab w:val="num" w:pos="540"/>
        </w:tabs>
        <w:ind w:left="540" w:hanging="360"/>
      </w:pPr>
      <w:rPr>
        <w:rFonts w:ascii="Palatino Linotype" w:hAnsi="Palatino Linotype" w:hint="default"/>
        <w:b/>
        <w:i w:val="0"/>
        <w:sz w:val="22"/>
        <w:szCs w:val="22"/>
        <w:lang w:val="es-CR"/>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9730F9C"/>
    <w:multiLevelType w:val="hybridMultilevel"/>
    <w:tmpl w:val="CEC2A85C"/>
    <w:lvl w:ilvl="0" w:tplc="FB382C9A">
      <w:start w:val="1"/>
      <w:numFmt w:val="bullet"/>
      <w:lvlText w:val=""/>
      <w:lvlJc w:val="left"/>
      <w:pPr>
        <w:ind w:left="1287"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nsid w:val="1F861F49"/>
    <w:multiLevelType w:val="hybridMultilevel"/>
    <w:tmpl w:val="409632D2"/>
    <w:lvl w:ilvl="0" w:tplc="3182A270">
      <w:start w:val="1"/>
      <w:numFmt w:val="decimal"/>
      <w:lvlText w:val="%1."/>
      <w:lvlJc w:val="left"/>
      <w:pPr>
        <w:tabs>
          <w:tab w:val="num" w:pos="540"/>
        </w:tabs>
        <w:ind w:left="540" w:hanging="360"/>
      </w:pPr>
      <w:rPr>
        <w:rFonts w:ascii="Palatino Linotype" w:hAnsi="Palatino Linotype" w:hint="default"/>
        <w:b/>
        <w:i w:val="0"/>
        <w:sz w:val="22"/>
        <w:szCs w:val="22"/>
        <w:lang w:val="es-CR"/>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09F3C79"/>
    <w:multiLevelType w:val="hybridMultilevel"/>
    <w:tmpl w:val="59FC6A64"/>
    <w:lvl w:ilvl="0" w:tplc="1C88F458">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7">
    <w:nsid w:val="338C3A47"/>
    <w:multiLevelType w:val="hybridMultilevel"/>
    <w:tmpl w:val="EE18CEE4"/>
    <w:lvl w:ilvl="0" w:tplc="7662ED86">
      <w:start w:val="1"/>
      <w:numFmt w:val="decimal"/>
      <w:lvlText w:val="%1."/>
      <w:lvlJc w:val="left"/>
      <w:pPr>
        <w:ind w:left="1211" w:hanging="360"/>
      </w:pPr>
      <w:rPr>
        <w:rFonts w:hint="default"/>
        <w:b w:val="0"/>
        <w:sz w:val="20"/>
        <w:szCs w:val="2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8">
    <w:nsid w:val="398F7480"/>
    <w:multiLevelType w:val="hybridMultilevel"/>
    <w:tmpl w:val="639233AC"/>
    <w:lvl w:ilvl="0" w:tplc="758AA37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3C5B39F4"/>
    <w:multiLevelType w:val="hybridMultilevel"/>
    <w:tmpl w:val="3678ED16"/>
    <w:lvl w:ilvl="0" w:tplc="052E14A0">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19B1394"/>
    <w:multiLevelType w:val="hybridMultilevel"/>
    <w:tmpl w:val="7CC632CC"/>
    <w:lvl w:ilvl="0" w:tplc="340AC184">
      <w:start w:val="3"/>
      <w:numFmt w:val="decimal"/>
      <w:lvlText w:val="%1)"/>
      <w:lvlJc w:val="left"/>
      <w:pPr>
        <w:tabs>
          <w:tab w:val="num" w:pos="360"/>
        </w:tabs>
        <w:ind w:left="360" w:hanging="360"/>
      </w:pPr>
      <w:rPr>
        <w:rFonts w:ascii="Palatino Linotype" w:hAnsi="Palatino Linotype"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57AA5380"/>
    <w:multiLevelType w:val="hybridMultilevel"/>
    <w:tmpl w:val="4A3EB33A"/>
    <w:lvl w:ilvl="0" w:tplc="507AF00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5FA339DC"/>
    <w:multiLevelType w:val="hybridMultilevel"/>
    <w:tmpl w:val="AFA4B3A0"/>
    <w:lvl w:ilvl="0" w:tplc="852EAB52">
      <w:start w:val="1"/>
      <w:numFmt w:val="upperRoman"/>
      <w:lvlText w:val="%1."/>
      <w:lvlJc w:val="left"/>
      <w:pPr>
        <w:ind w:left="1080" w:hanging="720"/>
      </w:pPr>
      <w:rPr>
        <w:rFonts w:hint="default"/>
        <w:b/>
        <w:sz w:val="24"/>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66B465B1"/>
    <w:multiLevelType w:val="hybridMultilevel"/>
    <w:tmpl w:val="6596B6BC"/>
    <w:lvl w:ilvl="0" w:tplc="6518AEDA">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nsid w:val="6EBC7131"/>
    <w:multiLevelType w:val="hybridMultilevel"/>
    <w:tmpl w:val="8D44D63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nsid w:val="73542FE5"/>
    <w:multiLevelType w:val="hybridMultilevel"/>
    <w:tmpl w:val="21529658"/>
    <w:lvl w:ilvl="0" w:tplc="AD7ACC16">
      <w:start w:val="3"/>
      <w:numFmt w:val="decimal"/>
      <w:lvlText w:val="%1."/>
      <w:lvlJc w:val="left"/>
      <w:pPr>
        <w:ind w:left="12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74826256"/>
    <w:multiLevelType w:val="hybridMultilevel"/>
    <w:tmpl w:val="58D66DAC"/>
    <w:lvl w:ilvl="0" w:tplc="11B6EACA">
      <w:start w:val="1"/>
      <w:numFmt w:val="decimal"/>
      <w:lvlText w:val="%1."/>
      <w:lvlJc w:val="left"/>
      <w:pPr>
        <w:tabs>
          <w:tab w:val="num" w:pos="474"/>
        </w:tabs>
        <w:ind w:left="474" w:hanging="360"/>
      </w:pPr>
      <w:rPr>
        <w:b/>
      </w:rPr>
    </w:lvl>
    <w:lvl w:ilvl="1" w:tplc="C04A73AE">
      <w:start w:val="1"/>
      <w:numFmt w:val="bullet"/>
      <w:lvlText w:val=""/>
      <w:lvlJc w:val="left"/>
      <w:pPr>
        <w:tabs>
          <w:tab w:val="num" w:pos="1440"/>
        </w:tabs>
        <w:ind w:left="1440" w:hanging="360"/>
      </w:pPr>
      <w:rPr>
        <w:rFonts w:ascii="Symbol" w:hAnsi="Symbol"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74CB565C"/>
    <w:multiLevelType w:val="hybridMultilevel"/>
    <w:tmpl w:val="59C09F5E"/>
    <w:lvl w:ilvl="0" w:tplc="576C5598">
      <w:start w:val="1"/>
      <w:numFmt w:val="decimal"/>
      <w:lvlText w:val="%1."/>
      <w:lvlJc w:val="left"/>
      <w:pPr>
        <w:tabs>
          <w:tab w:val="num" w:pos="720"/>
        </w:tabs>
        <w:ind w:left="720" w:hanging="360"/>
      </w:pPr>
      <w:rPr>
        <w:b/>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1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8"/>
  </w:num>
  <w:num w:numId="7">
    <w:abstractNumId w:val="0"/>
  </w:num>
  <w:num w:numId="8">
    <w:abstractNumId w:val="13"/>
  </w:num>
  <w:num w:numId="9">
    <w:abstractNumId w:val="17"/>
  </w:num>
  <w:num w:numId="10">
    <w:abstractNumId w:val="11"/>
  </w:num>
  <w:num w:numId="11">
    <w:abstractNumId w:val="2"/>
  </w:num>
  <w:num w:numId="12">
    <w:abstractNumId w:val="4"/>
  </w:num>
  <w:num w:numId="13">
    <w:abstractNumId w:val="14"/>
  </w:num>
  <w:num w:numId="14">
    <w:abstractNumId w:val="9"/>
  </w:num>
  <w:num w:numId="15">
    <w:abstractNumId w:val="10"/>
  </w:num>
  <w:num w:numId="16">
    <w:abstractNumId w:val="1"/>
  </w:num>
  <w:num w:numId="17">
    <w:abstractNumId w:val="6"/>
  </w:num>
  <w:num w:numId="18">
    <w:abstractNumId w:val="15"/>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191A18"/>
    <w:rsid w:val="000022A9"/>
    <w:rsid w:val="00010B76"/>
    <w:rsid w:val="000258D7"/>
    <w:rsid w:val="0004027B"/>
    <w:rsid w:val="0008004F"/>
    <w:rsid w:val="00097A42"/>
    <w:rsid w:val="000D271F"/>
    <w:rsid w:val="000E3F29"/>
    <w:rsid w:val="000F152A"/>
    <w:rsid w:val="001003A4"/>
    <w:rsid w:val="00145210"/>
    <w:rsid w:val="0015055B"/>
    <w:rsid w:val="00150FB9"/>
    <w:rsid w:val="00157CCB"/>
    <w:rsid w:val="00161CCC"/>
    <w:rsid w:val="001717C2"/>
    <w:rsid w:val="00177D42"/>
    <w:rsid w:val="00191A18"/>
    <w:rsid w:val="001B0355"/>
    <w:rsid w:val="001E0F19"/>
    <w:rsid w:val="001F594C"/>
    <w:rsid w:val="00212A3A"/>
    <w:rsid w:val="00246ABE"/>
    <w:rsid w:val="00262C3F"/>
    <w:rsid w:val="00287F1F"/>
    <w:rsid w:val="002D6F85"/>
    <w:rsid w:val="002F20F2"/>
    <w:rsid w:val="00306AC9"/>
    <w:rsid w:val="00327D01"/>
    <w:rsid w:val="003329FA"/>
    <w:rsid w:val="0034657F"/>
    <w:rsid w:val="003814DE"/>
    <w:rsid w:val="003B4796"/>
    <w:rsid w:val="003C2D57"/>
    <w:rsid w:val="003C699D"/>
    <w:rsid w:val="003D1C17"/>
    <w:rsid w:val="003D2469"/>
    <w:rsid w:val="003F30C9"/>
    <w:rsid w:val="00404137"/>
    <w:rsid w:val="004101C2"/>
    <w:rsid w:val="00415048"/>
    <w:rsid w:val="0045085A"/>
    <w:rsid w:val="00466B9C"/>
    <w:rsid w:val="00482658"/>
    <w:rsid w:val="004861D8"/>
    <w:rsid w:val="00486209"/>
    <w:rsid w:val="00492BC9"/>
    <w:rsid w:val="00494DDE"/>
    <w:rsid w:val="004B2B77"/>
    <w:rsid w:val="004C6D15"/>
    <w:rsid w:val="004F5107"/>
    <w:rsid w:val="00522DF2"/>
    <w:rsid w:val="00530F59"/>
    <w:rsid w:val="00532D66"/>
    <w:rsid w:val="00541FFB"/>
    <w:rsid w:val="0055166C"/>
    <w:rsid w:val="005651F8"/>
    <w:rsid w:val="00570CED"/>
    <w:rsid w:val="00574F03"/>
    <w:rsid w:val="00582907"/>
    <w:rsid w:val="005A3FDB"/>
    <w:rsid w:val="005C6350"/>
    <w:rsid w:val="005E30F6"/>
    <w:rsid w:val="005F0FAF"/>
    <w:rsid w:val="00650BB4"/>
    <w:rsid w:val="00655B21"/>
    <w:rsid w:val="006561E3"/>
    <w:rsid w:val="00672AE4"/>
    <w:rsid w:val="006859B8"/>
    <w:rsid w:val="00692A8F"/>
    <w:rsid w:val="006B1A08"/>
    <w:rsid w:val="007072A9"/>
    <w:rsid w:val="00717FA8"/>
    <w:rsid w:val="00732FC9"/>
    <w:rsid w:val="00743B54"/>
    <w:rsid w:val="00750810"/>
    <w:rsid w:val="00760030"/>
    <w:rsid w:val="00766969"/>
    <w:rsid w:val="0079177C"/>
    <w:rsid w:val="00791DA5"/>
    <w:rsid w:val="007A6AFD"/>
    <w:rsid w:val="007B2E53"/>
    <w:rsid w:val="007C57AC"/>
    <w:rsid w:val="00861730"/>
    <w:rsid w:val="00863656"/>
    <w:rsid w:val="00864CF2"/>
    <w:rsid w:val="00877490"/>
    <w:rsid w:val="008A288E"/>
    <w:rsid w:val="008A52E7"/>
    <w:rsid w:val="00916FAF"/>
    <w:rsid w:val="00917EC4"/>
    <w:rsid w:val="00921A91"/>
    <w:rsid w:val="009240C5"/>
    <w:rsid w:val="00940085"/>
    <w:rsid w:val="009472F3"/>
    <w:rsid w:val="00951053"/>
    <w:rsid w:val="00982FD8"/>
    <w:rsid w:val="009A30E3"/>
    <w:rsid w:val="009A66F4"/>
    <w:rsid w:val="009D78E5"/>
    <w:rsid w:val="009E5203"/>
    <w:rsid w:val="00A05B11"/>
    <w:rsid w:val="00A06836"/>
    <w:rsid w:val="00A33969"/>
    <w:rsid w:val="00A62F40"/>
    <w:rsid w:val="00A81A9B"/>
    <w:rsid w:val="00A966B4"/>
    <w:rsid w:val="00AB6709"/>
    <w:rsid w:val="00AC33DC"/>
    <w:rsid w:val="00AC4812"/>
    <w:rsid w:val="00B17062"/>
    <w:rsid w:val="00B17EDB"/>
    <w:rsid w:val="00B273FF"/>
    <w:rsid w:val="00B67FD6"/>
    <w:rsid w:val="00B7042E"/>
    <w:rsid w:val="00B91645"/>
    <w:rsid w:val="00BA00C3"/>
    <w:rsid w:val="00BC30CA"/>
    <w:rsid w:val="00BD2FA2"/>
    <w:rsid w:val="00BF0AF3"/>
    <w:rsid w:val="00BF43AC"/>
    <w:rsid w:val="00C018F4"/>
    <w:rsid w:val="00C151C9"/>
    <w:rsid w:val="00C16543"/>
    <w:rsid w:val="00C43E01"/>
    <w:rsid w:val="00C47BC5"/>
    <w:rsid w:val="00C515F7"/>
    <w:rsid w:val="00C5187F"/>
    <w:rsid w:val="00CA6C95"/>
    <w:rsid w:val="00CF2096"/>
    <w:rsid w:val="00CF39E1"/>
    <w:rsid w:val="00CF47FD"/>
    <w:rsid w:val="00D018BE"/>
    <w:rsid w:val="00D1072E"/>
    <w:rsid w:val="00D17651"/>
    <w:rsid w:val="00D30875"/>
    <w:rsid w:val="00D45EE0"/>
    <w:rsid w:val="00D501D0"/>
    <w:rsid w:val="00D53630"/>
    <w:rsid w:val="00D6202B"/>
    <w:rsid w:val="00DA0B57"/>
    <w:rsid w:val="00DA3B8E"/>
    <w:rsid w:val="00DC130F"/>
    <w:rsid w:val="00DC258E"/>
    <w:rsid w:val="00DF6556"/>
    <w:rsid w:val="00E30D41"/>
    <w:rsid w:val="00E3208C"/>
    <w:rsid w:val="00E80CAD"/>
    <w:rsid w:val="00E90848"/>
    <w:rsid w:val="00EA5695"/>
    <w:rsid w:val="00EB2FDA"/>
    <w:rsid w:val="00ED06D8"/>
    <w:rsid w:val="00EE01F5"/>
    <w:rsid w:val="00EF7460"/>
    <w:rsid w:val="00F047A7"/>
    <w:rsid w:val="00F20497"/>
    <w:rsid w:val="00F40EC1"/>
    <w:rsid w:val="00F57199"/>
    <w:rsid w:val="00F80354"/>
    <w:rsid w:val="00F87BF5"/>
    <w:rsid w:val="00F91F82"/>
    <w:rsid w:val="00F963E8"/>
    <w:rsid w:val="00FA45FD"/>
    <w:rsid w:val="00FB652A"/>
    <w:rsid w:val="00FC4778"/>
    <w:rsid w:val="00FC60A1"/>
    <w:rsid w:val="00FD17E2"/>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A18"/>
    <w:rPr>
      <w:rFonts w:ascii="Times New Roman" w:eastAsia="Times New Roman" w:hAnsi="Times New Roman"/>
      <w:lang w:eastAsia="es-ES"/>
    </w:rPr>
  </w:style>
  <w:style w:type="paragraph" w:styleId="Ttulo1">
    <w:name w:val="heading 1"/>
    <w:basedOn w:val="Normal"/>
    <w:next w:val="Normal"/>
    <w:link w:val="Ttulo1Car"/>
    <w:uiPriority w:val="9"/>
    <w:qFormat/>
    <w:rsid w:val="00191A18"/>
    <w:pPr>
      <w:keepNext/>
      <w:spacing w:before="240" w:after="60"/>
      <w:outlineLvl w:val="0"/>
    </w:pPr>
    <w:rPr>
      <w:rFonts w:ascii="Cambria" w:hAnsi="Cambria"/>
      <w:b/>
      <w:bCs/>
      <w:kern w:val="32"/>
      <w:sz w:val="32"/>
      <w:szCs w:val="32"/>
    </w:rPr>
  </w:style>
  <w:style w:type="paragraph" w:styleId="Ttulo7">
    <w:name w:val="heading 7"/>
    <w:basedOn w:val="Normal"/>
    <w:next w:val="Normal"/>
    <w:link w:val="Ttulo7Car"/>
    <w:uiPriority w:val="9"/>
    <w:unhideWhenUsed/>
    <w:qFormat/>
    <w:rsid w:val="00191A18"/>
    <w:pPr>
      <w:keepNext/>
      <w:keepLines/>
      <w:spacing w:before="200"/>
      <w:outlineLvl w:val="6"/>
    </w:pPr>
    <w:rPr>
      <w:rFonts w:ascii="Cambria"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1A18"/>
    <w:rPr>
      <w:rFonts w:ascii="Cambria" w:eastAsia="Times New Roman" w:hAnsi="Cambria" w:cs="Times New Roman"/>
      <w:b/>
      <w:bCs/>
      <w:kern w:val="32"/>
      <w:sz w:val="32"/>
      <w:szCs w:val="32"/>
      <w:lang w:eastAsia="es-ES"/>
    </w:rPr>
  </w:style>
  <w:style w:type="character" w:customStyle="1" w:styleId="Ttulo7Car">
    <w:name w:val="Título 7 Car"/>
    <w:basedOn w:val="Fuentedeprrafopredeter"/>
    <w:link w:val="Ttulo7"/>
    <w:uiPriority w:val="9"/>
    <w:rsid w:val="00191A18"/>
    <w:rPr>
      <w:rFonts w:ascii="Cambria" w:eastAsia="Times New Roman" w:hAnsi="Cambria" w:cs="Times New Roman"/>
      <w:i/>
      <w:iCs/>
      <w:color w:val="404040"/>
      <w:sz w:val="20"/>
      <w:szCs w:val="20"/>
      <w:lang w:eastAsia="es-ES"/>
    </w:rPr>
  </w:style>
  <w:style w:type="paragraph" w:styleId="Textoindependiente2">
    <w:name w:val="Body Text 2"/>
    <w:basedOn w:val="Normal"/>
    <w:link w:val="Textoindependiente2Car"/>
    <w:rsid w:val="00191A18"/>
    <w:pPr>
      <w:jc w:val="both"/>
    </w:pPr>
    <w:rPr>
      <w:sz w:val="24"/>
      <w:lang w:val="es-MX"/>
    </w:rPr>
  </w:style>
  <w:style w:type="character" w:customStyle="1" w:styleId="Textoindependiente2Car">
    <w:name w:val="Texto independiente 2 Car"/>
    <w:basedOn w:val="Fuentedeprrafopredeter"/>
    <w:link w:val="Textoindependiente2"/>
    <w:rsid w:val="00191A18"/>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191A18"/>
    <w:pPr>
      <w:ind w:left="720"/>
      <w:contextualSpacing/>
    </w:pPr>
    <w:rPr>
      <w:sz w:val="24"/>
      <w:szCs w:val="24"/>
    </w:rPr>
  </w:style>
  <w:style w:type="paragraph" w:styleId="Piedepgina">
    <w:name w:val="footer"/>
    <w:basedOn w:val="Normal"/>
    <w:link w:val="PiedepginaCar"/>
    <w:uiPriority w:val="99"/>
    <w:unhideWhenUsed/>
    <w:rsid w:val="00191A18"/>
    <w:pPr>
      <w:tabs>
        <w:tab w:val="center" w:pos="4419"/>
        <w:tab w:val="right" w:pos="8838"/>
      </w:tabs>
    </w:pPr>
  </w:style>
  <w:style w:type="character" w:customStyle="1" w:styleId="PiedepginaCar">
    <w:name w:val="Pie de página Car"/>
    <w:basedOn w:val="Fuentedeprrafopredeter"/>
    <w:link w:val="Piedepgina"/>
    <w:uiPriority w:val="99"/>
    <w:rsid w:val="00191A18"/>
    <w:rPr>
      <w:rFonts w:ascii="Times New Roman" w:eastAsia="Times New Roman" w:hAnsi="Times New Roman" w:cs="Times New Roman"/>
      <w:sz w:val="20"/>
      <w:szCs w:val="20"/>
      <w:lang w:eastAsia="es-ES"/>
    </w:rPr>
  </w:style>
  <w:style w:type="paragraph" w:styleId="Textodeglobo">
    <w:name w:val="Balloon Text"/>
    <w:basedOn w:val="Normal"/>
    <w:link w:val="TextodegloboCar"/>
    <w:semiHidden/>
    <w:rsid w:val="00917EC4"/>
    <w:rPr>
      <w:rFonts w:ascii="Tahoma" w:hAnsi="Tahoma" w:cs="Tahoma"/>
      <w:sz w:val="16"/>
      <w:szCs w:val="16"/>
      <w:lang w:val="es-ES"/>
    </w:rPr>
  </w:style>
  <w:style w:type="character" w:customStyle="1" w:styleId="TextodegloboCar">
    <w:name w:val="Texto de globo Car"/>
    <w:basedOn w:val="Fuentedeprrafopredeter"/>
    <w:link w:val="Textodeglobo"/>
    <w:semiHidden/>
    <w:rsid w:val="00917EC4"/>
    <w:rPr>
      <w:rFonts w:ascii="Tahoma" w:eastAsia="Times New Roman" w:hAnsi="Tahoma" w:cs="Tahoma"/>
      <w:sz w:val="16"/>
      <w:szCs w:val="16"/>
      <w:lang w:val="es-ES" w:eastAsia="es-ES"/>
    </w:rPr>
  </w:style>
  <w:style w:type="paragraph" w:styleId="Encabezado">
    <w:name w:val="header"/>
    <w:basedOn w:val="Normal"/>
    <w:link w:val="EncabezadoCar"/>
    <w:uiPriority w:val="99"/>
    <w:semiHidden/>
    <w:unhideWhenUsed/>
    <w:rsid w:val="003C2D57"/>
    <w:pPr>
      <w:tabs>
        <w:tab w:val="center" w:pos="4419"/>
        <w:tab w:val="right" w:pos="8838"/>
      </w:tabs>
    </w:pPr>
  </w:style>
  <w:style w:type="character" w:customStyle="1" w:styleId="EncabezadoCar">
    <w:name w:val="Encabezado Car"/>
    <w:basedOn w:val="Fuentedeprrafopredeter"/>
    <w:link w:val="Encabezado"/>
    <w:uiPriority w:val="99"/>
    <w:semiHidden/>
    <w:rsid w:val="003C2D57"/>
    <w:rPr>
      <w:rFonts w:ascii="Times New Roman" w:eastAsia="Times New Roman" w:hAnsi="Times New Roman"/>
      <w:lang w:eastAsia="es-ES"/>
    </w:rPr>
  </w:style>
  <w:style w:type="paragraph" w:customStyle="1" w:styleId="Textoindependiente21">
    <w:name w:val="Texto independiente 21"/>
    <w:basedOn w:val="Normal"/>
    <w:rsid w:val="003F30C9"/>
    <w:pPr>
      <w:widowControl w:val="0"/>
      <w:overflowPunct w:val="0"/>
      <w:autoSpaceDE w:val="0"/>
      <w:autoSpaceDN w:val="0"/>
      <w:adjustRightInd w:val="0"/>
      <w:textAlignment w:val="baseline"/>
    </w:pPr>
    <w:rPr>
      <w:i/>
      <w:sz w:val="24"/>
      <w:lang w:val="es-ES"/>
    </w:rPr>
  </w:style>
  <w:style w:type="paragraph" w:styleId="Textoindependiente">
    <w:name w:val="Body Text"/>
    <w:basedOn w:val="Normal"/>
    <w:link w:val="TextoindependienteCar"/>
    <w:uiPriority w:val="99"/>
    <w:semiHidden/>
    <w:unhideWhenUsed/>
    <w:rsid w:val="00BD2FA2"/>
    <w:pPr>
      <w:spacing w:after="120"/>
    </w:pPr>
  </w:style>
  <w:style w:type="character" w:customStyle="1" w:styleId="TextoindependienteCar">
    <w:name w:val="Texto independiente Car"/>
    <w:basedOn w:val="Fuentedeprrafopredeter"/>
    <w:link w:val="Textoindependiente"/>
    <w:uiPriority w:val="99"/>
    <w:semiHidden/>
    <w:rsid w:val="00BD2FA2"/>
    <w:rPr>
      <w:rFonts w:ascii="Times New Roman" w:eastAsia="Times New Roman" w:hAnsi="Times New Roman"/>
      <w:lang w:eastAsia="es-ES"/>
    </w:rPr>
  </w:style>
  <w:style w:type="paragraph" w:styleId="Textosinformato">
    <w:name w:val="Plain Text"/>
    <w:basedOn w:val="Normal"/>
    <w:link w:val="TextosinformatoCar"/>
    <w:rsid w:val="006561E3"/>
    <w:rPr>
      <w:rFonts w:ascii="Courier New" w:hAnsi="Courier New"/>
      <w:lang w:val="es-ES"/>
    </w:rPr>
  </w:style>
  <w:style w:type="character" w:customStyle="1" w:styleId="TextosinformatoCar">
    <w:name w:val="Texto sin formato Car"/>
    <w:basedOn w:val="Fuentedeprrafopredeter"/>
    <w:link w:val="Textosinformato"/>
    <w:rsid w:val="006561E3"/>
    <w:rPr>
      <w:rFonts w:ascii="Courier New" w:eastAsia="Times New Roman" w:hAnsi="Courier New"/>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7B66D-4B46-4AAB-A3C5-3C062397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1649</Words>
  <Characters>9070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mmorazun</dc:creator>
  <cp:lastModifiedBy>monterost</cp:lastModifiedBy>
  <cp:revision>3</cp:revision>
  <cp:lastPrinted>2012-05-02T17:38:00Z</cp:lastPrinted>
  <dcterms:created xsi:type="dcterms:W3CDTF">2012-08-10T21:22:00Z</dcterms:created>
  <dcterms:modified xsi:type="dcterms:W3CDTF">2012-08-10T21:30:00Z</dcterms:modified>
</cp:coreProperties>
</file>